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63B4E" w14:textId="2AB754CF" w:rsidR="00A20B97" w:rsidRPr="009436E0" w:rsidRDefault="00A20B97" w:rsidP="00A20B97">
      <w:pPr>
        <w:spacing w:after="0" w:line="240" w:lineRule="auto"/>
        <w:jc w:val="both"/>
        <w:rPr>
          <w:rFonts w:ascii="Lucida Fax" w:eastAsia="Arial" w:hAnsi="Lucida Fax" w:cs="Arial"/>
          <w:b/>
          <w:sz w:val="24"/>
          <w:szCs w:val="24"/>
        </w:rPr>
      </w:pPr>
      <w:r w:rsidRPr="009436E0">
        <w:rPr>
          <w:rFonts w:ascii="Lucida Fax" w:eastAsia="Arial" w:hAnsi="Lucida Fax" w:cs="Arial"/>
          <w:b/>
          <w:noProof/>
          <w:sz w:val="24"/>
          <w:szCs w:val="24"/>
        </w:rPr>
        <w:drawing>
          <wp:anchor distT="0" distB="0" distL="114300" distR="114300" simplePos="0" relativeHeight="251659264" behindDoc="0" locked="0" layoutInCell="1" allowOverlap="1" wp14:anchorId="563D4D15" wp14:editId="08C30E33">
            <wp:simplePos x="0" y="0"/>
            <wp:positionH relativeFrom="margin">
              <wp:posOffset>0</wp:posOffset>
            </wp:positionH>
            <wp:positionV relativeFrom="paragraph">
              <wp:posOffset>0</wp:posOffset>
            </wp:positionV>
            <wp:extent cx="3796395" cy="6858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28955"/>
                    <a:stretch/>
                  </pic:blipFill>
                  <pic:spPr bwMode="auto">
                    <a:xfrm>
                      <a:off x="0" y="0"/>
                      <a:ext cx="379639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36E0">
        <w:rPr>
          <w:rFonts w:ascii="Lucida Fax" w:eastAsia="Arial" w:hAnsi="Lucida Fax" w:cs="Arial"/>
          <w:b/>
          <w:noProof/>
          <w:sz w:val="24"/>
          <w:szCs w:val="24"/>
        </w:rPr>
        <w:drawing>
          <wp:anchor distT="0" distB="0" distL="114300" distR="114300" simplePos="0" relativeHeight="251660288" behindDoc="1" locked="0" layoutInCell="1" allowOverlap="1" wp14:anchorId="3E047FC3" wp14:editId="4DA62F62">
            <wp:simplePos x="0" y="0"/>
            <wp:positionH relativeFrom="column">
              <wp:posOffset>4759960</wp:posOffset>
            </wp:positionH>
            <wp:positionV relativeFrom="paragraph">
              <wp:posOffset>58420</wp:posOffset>
            </wp:positionV>
            <wp:extent cx="709612" cy="709612"/>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9612" cy="7096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DF1D6" w14:textId="77777777" w:rsidR="00A20B97" w:rsidRPr="009436E0" w:rsidRDefault="00A20B97" w:rsidP="00A20B97">
      <w:pPr>
        <w:spacing w:after="0" w:line="240" w:lineRule="auto"/>
        <w:jc w:val="both"/>
        <w:rPr>
          <w:rFonts w:ascii="Lucida Fax" w:eastAsia="Arial" w:hAnsi="Lucida Fax" w:cs="Arial"/>
          <w:b/>
          <w:sz w:val="24"/>
          <w:szCs w:val="24"/>
        </w:rPr>
      </w:pPr>
    </w:p>
    <w:p w14:paraId="534351B1" w14:textId="77777777" w:rsidR="00A20B97" w:rsidRPr="009436E0" w:rsidRDefault="00A20B97" w:rsidP="00A20B97">
      <w:pPr>
        <w:spacing w:after="0" w:line="240" w:lineRule="auto"/>
        <w:jc w:val="both"/>
        <w:rPr>
          <w:rFonts w:ascii="Lucida Fax" w:eastAsia="Arial" w:hAnsi="Lucida Fax" w:cs="Arial"/>
          <w:b/>
          <w:sz w:val="24"/>
          <w:szCs w:val="24"/>
        </w:rPr>
      </w:pPr>
    </w:p>
    <w:p w14:paraId="58A1E0EB" w14:textId="77777777" w:rsidR="00A20B97" w:rsidRPr="009436E0" w:rsidRDefault="00A20B97" w:rsidP="00A20B97">
      <w:pPr>
        <w:spacing w:after="0" w:line="240" w:lineRule="auto"/>
        <w:jc w:val="both"/>
        <w:rPr>
          <w:rFonts w:ascii="Lucida Fax" w:eastAsia="Arial" w:hAnsi="Lucida Fax" w:cs="Arial"/>
          <w:b/>
          <w:sz w:val="24"/>
          <w:szCs w:val="24"/>
        </w:rPr>
      </w:pPr>
    </w:p>
    <w:p w14:paraId="553E8D9B" w14:textId="77777777" w:rsidR="00A20B97" w:rsidRPr="009436E0" w:rsidRDefault="00A20B97" w:rsidP="00A20B97">
      <w:pPr>
        <w:spacing w:after="0" w:line="240" w:lineRule="auto"/>
        <w:jc w:val="both"/>
        <w:rPr>
          <w:rFonts w:ascii="Lucida Fax" w:eastAsia="Arial" w:hAnsi="Lucida Fax" w:cs="Arial"/>
          <w:b/>
          <w:sz w:val="24"/>
          <w:szCs w:val="24"/>
        </w:rPr>
      </w:pPr>
    </w:p>
    <w:p w14:paraId="5BCB6546" w14:textId="77777777" w:rsidR="00A20B97" w:rsidRPr="00E66027" w:rsidRDefault="00A20B97" w:rsidP="00016942">
      <w:pPr>
        <w:spacing w:after="0" w:line="276" w:lineRule="auto"/>
        <w:jc w:val="both"/>
        <w:rPr>
          <w:rFonts w:ascii="Leelawadee UI" w:eastAsia="MingLiU-ExtB" w:hAnsi="Leelawadee UI" w:cs="Leelawadee UI"/>
          <w:b/>
          <w:sz w:val="24"/>
          <w:szCs w:val="24"/>
        </w:rPr>
      </w:pPr>
      <w:r w:rsidRPr="00E66027">
        <w:rPr>
          <w:rFonts w:ascii="Leelawadee UI" w:eastAsia="MingLiU-ExtB" w:hAnsi="Leelawadee UI" w:cs="Leelawadee UI"/>
          <w:b/>
          <w:sz w:val="24"/>
          <w:szCs w:val="24"/>
        </w:rPr>
        <w:t>HONORABLE CONGRESO DEL ESTADO DE YUCATÁN.</w:t>
      </w:r>
    </w:p>
    <w:p w14:paraId="24F912D6" w14:textId="77777777" w:rsidR="00A20B97" w:rsidRPr="00E66027" w:rsidRDefault="00A20B97" w:rsidP="00016942">
      <w:pPr>
        <w:spacing w:after="0" w:line="276" w:lineRule="auto"/>
        <w:jc w:val="both"/>
        <w:rPr>
          <w:rFonts w:ascii="Leelawadee UI" w:eastAsia="MingLiU-ExtB" w:hAnsi="Leelawadee UI" w:cs="Leelawadee UI"/>
          <w:b/>
          <w:sz w:val="24"/>
          <w:szCs w:val="24"/>
        </w:rPr>
      </w:pPr>
    </w:p>
    <w:p w14:paraId="02545E82" w14:textId="77777777" w:rsidR="00A20B97" w:rsidRPr="00E66027" w:rsidRDefault="00A20B97" w:rsidP="00016942">
      <w:pPr>
        <w:spacing w:after="0" w:line="276" w:lineRule="auto"/>
        <w:jc w:val="both"/>
        <w:rPr>
          <w:rFonts w:ascii="Leelawadee UI" w:eastAsia="MingLiU-ExtB" w:hAnsi="Leelawadee UI" w:cs="Leelawadee UI"/>
          <w:b/>
          <w:sz w:val="24"/>
          <w:szCs w:val="24"/>
        </w:rPr>
      </w:pPr>
      <w:r w:rsidRPr="00E66027">
        <w:rPr>
          <w:rFonts w:ascii="Leelawadee UI" w:eastAsia="MingLiU-ExtB" w:hAnsi="Leelawadee UI" w:cs="Leelawadee UI"/>
          <w:b/>
          <w:sz w:val="24"/>
          <w:szCs w:val="24"/>
        </w:rPr>
        <w:t xml:space="preserve">DIP. LUIS RENÉ FERNANDEZ VIDAL </w:t>
      </w:r>
    </w:p>
    <w:p w14:paraId="79BA4EA1" w14:textId="77777777" w:rsidR="00A20B97" w:rsidRPr="00E66027" w:rsidRDefault="00A20B97" w:rsidP="00016942">
      <w:pPr>
        <w:spacing w:after="0" w:line="276" w:lineRule="auto"/>
        <w:jc w:val="both"/>
        <w:rPr>
          <w:rFonts w:ascii="Leelawadee UI" w:eastAsia="MingLiU-ExtB" w:hAnsi="Leelawadee UI" w:cs="Leelawadee UI"/>
          <w:b/>
          <w:sz w:val="24"/>
          <w:szCs w:val="24"/>
        </w:rPr>
      </w:pPr>
      <w:r w:rsidRPr="00E66027">
        <w:rPr>
          <w:rFonts w:ascii="Leelawadee UI" w:eastAsia="MingLiU-ExtB" w:hAnsi="Leelawadee UI" w:cs="Leelawadee UI"/>
          <w:b/>
          <w:sz w:val="24"/>
          <w:szCs w:val="24"/>
        </w:rPr>
        <w:t>PRESIDENTE DE LA MESA DIRECTIVA.</w:t>
      </w:r>
    </w:p>
    <w:p w14:paraId="7B677989" w14:textId="77777777" w:rsidR="00A20B97" w:rsidRPr="00E66027" w:rsidRDefault="00A20B97" w:rsidP="00016942">
      <w:pPr>
        <w:spacing w:after="0" w:line="276" w:lineRule="auto"/>
        <w:jc w:val="both"/>
        <w:rPr>
          <w:rFonts w:ascii="Leelawadee UI" w:eastAsia="MingLiU-ExtB" w:hAnsi="Leelawadee UI" w:cs="Leelawadee UI"/>
          <w:b/>
          <w:sz w:val="24"/>
          <w:szCs w:val="24"/>
        </w:rPr>
      </w:pPr>
    </w:p>
    <w:p w14:paraId="4BAE8810" w14:textId="77777777" w:rsidR="00A20B97" w:rsidRPr="00E66027" w:rsidRDefault="00A20B97" w:rsidP="00016942">
      <w:pPr>
        <w:spacing w:after="0" w:line="276" w:lineRule="auto"/>
        <w:jc w:val="both"/>
        <w:rPr>
          <w:rFonts w:ascii="Leelawadee UI" w:eastAsia="MingLiU-ExtB" w:hAnsi="Leelawadee UI" w:cs="Leelawadee UI"/>
          <w:b/>
          <w:sz w:val="24"/>
          <w:szCs w:val="24"/>
        </w:rPr>
      </w:pPr>
      <w:r w:rsidRPr="00E66027">
        <w:rPr>
          <w:rFonts w:ascii="Leelawadee UI" w:eastAsia="MingLiU-ExtB" w:hAnsi="Leelawadee UI" w:cs="Leelawadee UI"/>
          <w:b/>
          <w:sz w:val="24"/>
          <w:szCs w:val="24"/>
        </w:rPr>
        <w:t xml:space="preserve">P R E S E N T E. </w:t>
      </w:r>
    </w:p>
    <w:p w14:paraId="01A69B11" w14:textId="77777777" w:rsidR="00A20B97" w:rsidRPr="00E66027" w:rsidRDefault="00A20B97" w:rsidP="00016942">
      <w:pPr>
        <w:spacing w:after="0" w:line="276" w:lineRule="auto"/>
        <w:jc w:val="both"/>
        <w:rPr>
          <w:rFonts w:ascii="Leelawadee UI" w:eastAsia="MingLiU-ExtB" w:hAnsi="Leelawadee UI" w:cs="Leelawadee UI"/>
          <w:b/>
          <w:sz w:val="24"/>
          <w:szCs w:val="24"/>
        </w:rPr>
      </w:pPr>
    </w:p>
    <w:p w14:paraId="25D7FC5E" w14:textId="11A0C3A2" w:rsidR="00A20B97" w:rsidRPr="00E66027" w:rsidRDefault="00A20B97" w:rsidP="00D25479">
      <w:pPr>
        <w:spacing w:line="276" w:lineRule="auto"/>
        <w:ind w:firstLine="709"/>
        <w:jc w:val="both"/>
        <w:rPr>
          <w:rFonts w:ascii="Leelawadee UI" w:eastAsia="MingLiU-ExtB" w:hAnsi="Leelawadee UI" w:cs="Leelawadee UI"/>
          <w:b/>
          <w:sz w:val="24"/>
          <w:szCs w:val="24"/>
        </w:rPr>
      </w:pPr>
      <w:r w:rsidRPr="00E66027">
        <w:rPr>
          <w:rFonts w:ascii="Leelawadee UI" w:eastAsia="MingLiU-ExtB" w:hAnsi="Leelawadee UI" w:cs="Leelawadee UI"/>
          <w:bCs/>
          <w:sz w:val="24"/>
          <w:szCs w:val="24"/>
        </w:rPr>
        <w:t>La suscrita</w:t>
      </w:r>
      <w:r w:rsidRPr="00E66027">
        <w:rPr>
          <w:rFonts w:ascii="Leelawadee UI" w:eastAsia="MingLiU-ExtB" w:hAnsi="Leelawadee UI" w:cs="Leelawadee UI"/>
          <w:b/>
          <w:sz w:val="24"/>
          <w:szCs w:val="24"/>
        </w:rPr>
        <w:t xml:space="preserve"> Diputada Fabiola </w:t>
      </w:r>
      <w:proofErr w:type="spellStart"/>
      <w:r w:rsidRPr="00E66027">
        <w:rPr>
          <w:rFonts w:ascii="Leelawadee UI" w:eastAsia="MingLiU-ExtB" w:hAnsi="Leelawadee UI" w:cs="Leelawadee UI"/>
          <w:b/>
          <w:sz w:val="24"/>
          <w:szCs w:val="24"/>
        </w:rPr>
        <w:t>Loeza</w:t>
      </w:r>
      <w:proofErr w:type="spellEnd"/>
      <w:r w:rsidRPr="00E66027">
        <w:rPr>
          <w:rFonts w:ascii="Leelawadee UI" w:eastAsia="MingLiU-ExtB" w:hAnsi="Leelawadee UI" w:cs="Leelawadee UI"/>
          <w:b/>
          <w:sz w:val="24"/>
          <w:szCs w:val="24"/>
        </w:rPr>
        <w:t xml:space="preserve"> Novelo, integrante de la LXIII legislatura local del Congreso del Estado de Yucatán, política y públicamente, integrante de la fracción legislativa del Partido MORENA, </w:t>
      </w:r>
      <w:r w:rsidRPr="00E66027">
        <w:rPr>
          <w:rFonts w:ascii="Leelawadee UI" w:eastAsia="MingLiU-ExtB" w:hAnsi="Leelawadee UI" w:cs="Leelawadee UI"/>
          <w:sz w:val="24"/>
          <w:szCs w:val="24"/>
        </w:rPr>
        <w:t xml:space="preserve">con fundamento en los artículos 35 fracción I de la Constitución Política del Estado de Yucatán, 16 y 22 de la Ley de Gobierno del Poder Legislativo; 68 y 69 de su propio reglamento, ambos del Estado de Yucatán, me permito presentar ante esta noble soberanía la siguiente, </w:t>
      </w:r>
      <w:r w:rsidRPr="00E66027">
        <w:rPr>
          <w:rFonts w:ascii="Leelawadee UI" w:eastAsia="MingLiU-ExtB" w:hAnsi="Leelawadee UI" w:cs="Leelawadee UI"/>
          <w:b/>
          <w:sz w:val="24"/>
          <w:szCs w:val="24"/>
        </w:rPr>
        <w:t xml:space="preserve">Iniciativa por la que se reforma la Ley General de Hacienda </w:t>
      </w:r>
      <w:r w:rsidR="00592328" w:rsidRPr="00E66027">
        <w:rPr>
          <w:rFonts w:ascii="Leelawadee UI" w:eastAsia="MingLiU-ExtB" w:hAnsi="Leelawadee UI" w:cs="Leelawadee UI"/>
          <w:b/>
          <w:sz w:val="24"/>
          <w:szCs w:val="24"/>
        </w:rPr>
        <w:t xml:space="preserve">y la Ley de Tránsito y Vialidad, ambas </w:t>
      </w:r>
      <w:r w:rsidRPr="00E66027">
        <w:rPr>
          <w:rFonts w:ascii="Leelawadee UI" w:eastAsia="MingLiU-ExtB" w:hAnsi="Leelawadee UI" w:cs="Leelawadee UI"/>
          <w:b/>
          <w:sz w:val="24"/>
          <w:szCs w:val="24"/>
        </w:rPr>
        <w:t>del Estado de Yucatán</w:t>
      </w:r>
      <w:r w:rsidR="00592328" w:rsidRPr="00E66027">
        <w:rPr>
          <w:rFonts w:ascii="Leelawadee UI" w:eastAsia="MingLiU-ExtB" w:hAnsi="Leelawadee UI" w:cs="Leelawadee UI"/>
          <w:b/>
          <w:sz w:val="24"/>
          <w:szCs w:val="24"/>
        </w:rPr>
        <w:t>,</w:t>
      </w:r>
      <w:r w:rsidR="00104467" w:rsidRPr="00E66027">
        <w:rPr>
          <w:rFonts w:ascii="Leelawadee UI" w:eastAsia="MingLiU-ExtB" w:hAnsi="Leelawadee UI" w:cs="Leelawadee UI"/>
          <w:b/>
          <w:sz w:val="24"/>
          <w:szCs w:val="24"/>
        </w:rPr>
        <w:t xml:space="preserve"> para crear la Licencia de Conducir Permanente,</w:t>
      </w:r>
      <w:r w:rsidRPr="00E66027">
        <w:rPr>
          <w:rFonts w:ascii="Leelawadee UI" w:eastAsia="MingLiU-ExtB" w:hAnsi="Leelawadee UI" w:cs="Leelawadee UI"/>
          <w:b/>
          <w:sz w:val="24"/>
          <w:szCs w:val="24"/>
        </w:rPr>
        <w:t xml:space="preserve"> con base a la siguiente:</w:t>
      </w:r>
    </w:p>
    <w:p w14:paraId="1F679501" w14:textId="150D7C1F" w:rsidR="00A20B97" w:rsidRPr="00E66027" w:rsidRDefault="00A20B97" w:rsidP="00C26120">
      <w:pPr>
        <w:spacing w:before="100" w:after="0" w:line="276" w:lineRule="auto"/>
        <w:jc w:val="center"/>
        <w:rPr>
          <w:rFonts w:ascii="Leelawadee UI" w:eastAsia="MingLiU-ExtB" w:hAnsi="Leelawadee UI" w:cs="Leelawadee UI"/>
          <w:b/>
          <w:sz w:val="24"/>
          <w:szCs w:val="24"/>
        </w:rPr>
      </w:pPr>
      <w:r w:rsidRPr="00E66027">
        <w:rPr>
          <w:rFonts w:ascii="Leelawadee UI" w:eastAsia="MingLiU-ExtB" w:hAnsi="Leelawadee UI" w:cs="Leelawadee UI"/>
          <w:b/>
          <w:sz w:val="24"/>
          <w:szCs w:val="24"/>
        </w:rPr>
        <w:t>Exposición de Motivos</w:t>
      </w:r>
    </w:p>
    <w:p w14:paraId="415F6FD4" w14:textId="77777777" w:rsidR="00F61C7E" w:rsidRPr="00E66027" w:rsidRDefault="00F61C7E" w:rsidP="00016942">
      <w:pPr>
        <w:spacing w:before="100" w:after="0" w:line="276" w:lineRule="auto"/>
        <w:ind w:firstLine="283"/>
        <w:jc w:val="center"/>
        <w:rPr>
          <w:rFonts w:ascii="Leelawadee UI" w:eastAsia="MingLiU-ExtB" w:hAnsi="Leelawadee UI" w:cs="Leelawadee UI"/>
          <w:b/>
          <w:sz w:val="24"/>
          <w:szCs w:val="24"/>
        </w:rPr>
      </w:pPr>
    </w:p>
    <w:p w14:paraId="4EE4B843" w14:textId="7614CAB0" w:rsidR="00016942" w:rsidRPr="00E66027" w:rsidRDefault="00016942"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 xml:space="preserve">El Congreso del Estado de Yucatán en los últimos años, se ha distinguido por diversas reformas de avanzada que han fortalecido el marco normativo en </w:t>
      </w:r>
      <w:r w:rsidR="00E65C18" w:rsidRPr="00E66027">
        <w:rPr>
          <w:rFonts w:ascii="Leelawadee UI" w:hAnsi="Leelawadee UI" w:cs="Leelawadee UI"/>
          <w:color w:val="000000" w:themeColor="text1"/>
          <w:sz w:val="24"/>
          <w:szCs w:val="24"/>
        </w:rPr>
        <w:t xml:space="preserve">diversos </w:t>
      </w:r>
      <w:r w:rsidRPr="00E66027">
        <w:rPr>
          <w:rFonts w:ascii="Leelawadee UI" w:hAnsi="Leelawadee UI" w:cs="Leelawadee UI"/>
          <w:color w:val="000000" w:themeColor="text1"/>
          <w:sz w:val="24"/>
          <w:szCs w:val="24"/>
        </w:rPr>
        <w:t xml:space="preserve">temas </w:t>
      </w:r>
      <w:r w:rsidR="00E65C18" w:rsidRPr="00E66027">
        <w:rPr>
          <w:rFonts w:ascii="Leelawadee UI" w:hAnsi="Leelawadee UI" w:cs="Leelawadee UI"/>
          <w:color w:val="000000" w:themeColor="text1"/>
          <w:sz w:val="24"/>
          <w:szCs w:val="24"/>
        </w:rPr>
        <w:t xml:space="preserve">que tienen un impacto benéfico en la </w:t>
      </w:r>
      <w:r w:rsidRPr="00E66027">
        <w:rPr>
          <w:rFonts w:ascii="Leelawadee UI" w:hAnsi="Leelawadee UI" w:cs="Leelawadee UI"/>
          <w:color w:val="000000" w:themeColor="text1"/>
          <w:sz w:val="24"/>
          <w:szCs w:val="24"/>
        </w:rPr>
        <w:t xml:space="preserve">seguridad, </w:t>
      </w:r>
      <w:r w:rsidR="00E65C18" w:rsidRPr="00E66027">
        <w:rPr>
          <w:rFonts w:ascii="Leelawadee UI" w:hAnsi="Leelawadee UI" w:cs="Leelawadee UI"/>
          <w:color w:val="000000" w:themeColor="text1"/>
          <w:sz w:val="24"/>
          <w:szCs w:val="24"/>
        </w:rPr>
        <w:t>la s</w:t>
      </w:r>
      <w:r w:rsidRPr="00E66027">
        <w:rPr>
          <w:rFonts w:ascii="Leelawadee UI" w:hAnsi="Leelawadee UI" w:cs="Leelawadee UI"/>
          <w:color w:val="000000" w:themeColor="text1"/>
          <w:sz w:val="24"/>
          <w:szCs w:val="24"/>
        </w:rPr>
        <w:t xml:space="preserve">alud, </w:t>
      </w:r>
      <w:r w:rsidR="00E65C18" w:rsidRPr="00E66027">
        <w:rPr>
          <w:rFonts w:ascii="Leelawadee UI" w:hAnsi="Leelawadee UI" w:cs="Leelawadee UI"/>
          <w:color w:val="000000" w:themeColor="text1"/>
          <w:sz w:val="24"/>
          <w:szCs w:val="24"/>
        </w:rPr>
        <w:t xml:space="preserve">así como en la </w:t>
      </w:r>
      <w:r w:rsidRPr="00E66027">
        <w:rPr>
          <w:rFonts w:ascii="Leelawadee UI" w:hAnsi="Leelawadee UI" w:cs="Leelawadee UI"/>
          <w:color w:val="000000" w:themeColor="text1"/>
          <w:sz w:val="24"/>
          <w:szCs w:val="24"/>
        </w:rPr>
        <w:t>educación,</w:t>
      </w:r>
      <w:r w:rsidR="00E65C18" w:rsidRPr="00E66027">
        <w:rPr>
          <w:rFonts w:ascii="Leelawadee UI" w:hAnsi="Leelawadee UI" w:cs="Leelawadee UI"/>
          <w:color w:val="000000" w:themeColor="text1"/>
          <w:sz w:val="24"/>
          <w:szCs w:val="24"/>
        </w:rPr>
        <w:t xml:space="preserve"> entre otras tantas</w:t>
      </w:r>
      <w:r w:rsidRPr="00E66027">
        <w:rPr>
          <w:rFonts w:ascii="Leelawadee UI" w:hAnsi="Leelawadee UI" w:cs="Leelawadee UI"/>
          <w:color w:val="000000" w:themeColor="text1"/>
          <w:sz w:val="24"/>
          <w:szCs w:val="24"/>
        </w:rPr>
        <w:t xml:space="preserve"> </w:t>
      </w:r>
      <w:r w:rsidR="00E65C18" w:rsidRPr="00E66027">
        <w:rPr>
          <w:rFonts w:ascii="Leelawadee UI" w:hAnsi="Leelawadee UI" w:cs="Leelawadee UI"/>
          <w:color w:val="000000" w:themeColor="text1"/>
          <w:sz w:val="24"/>
          <w:szCs w:val="24"/>
        </w:rPr>
        <w:t>que,</w:t>
      </w:r>
      <w:r w:rsidRPr="00E66027">
        <w:rPr>
          <w:rFonts w:ascii="Leelawadee UI" w:hAnsi="Leelawadee UI" w:cs="Leelawadee UI"/>
          <w:color w:val="000000" w:themeColor="text1"/>
          <w:sz w:val="24"/>
          <w:szCs w:val="24"/>
        </w:rPr>
        <w:t xml:space="preserve"> en su conjunto</w:t>
      </w:r>
      <w:r w:rsidR="00E65C18" w:rsidRPr="00E66027">
        <w:rPr>
          <w:rFonts w:ascii="Leelawadee UI" w:hAnsi="Leelawadee UI" w:cs="Leelawadee UI"/>
          <w:color w:val="000000" w:themeColor="text1"/>
          <w:sz w:val="24"/>
          <w:szCs w:val="24"/>
        </w:rPr>
        <w:t xml:space="preserve">, </w:t>
      </w:r>
      <w:r w:rsidRPr="00E66027">
        <w:rPr>
          <w:rFonts w:ascii="Leelawadee UI" w:hAnsi="Leelawadee UI" w:cs="Leelawadee UI"/>
          <w:color w:val="000000" w:themeColor="text1"/>
          <w:sz w:val="24"/>
          <w:szCs w:val="24"/>
        </w:rPr>
        <w:t>permiten afirmar que se vive un moderno progresismo y crecimiento legislativo en la entidad</w:t>
      </w:r>
      <w:r w:rsidR="00E65C18" w:rsidRPr="00E66027">
        <w:rPr>
          <w:rFonts w:ascii="Leelawadee UI" w:hAnsi="Leelawadee UI" w:cs="Leelawadee UI"/>
          <w:color w:val="000000" w:themeColor="text1"/>
          <w:sz w:val="24"/>
          <w:szCs w:val="24"/>
        </w:rPr>
        <w:t xml:space="preserve">. </w:t>
      </w:r>
    </w:p>
    <w:p w14:paraId="16B0BB2D" w14:textId="77777777" w:rsidR="00F61C7E" w:rsidRPr="00E66027" w:rsidRDefault="00F61C7E" w:rsidP="00D25479">
      <w:pPr>
        <w:spacing w:after="0" w:line="240" w:lineRule="auto"/>
        <w:ind w:firstLine="709"/>
        <w:jc w:val="both"/>
        <w:rPr>
          <w:rFonts w:ascii="Leelawadee UI" w:hAnsi="Leelawadee UI" w:cs="Leelawadee UI"/>
          <w:color w:val="000000" w:themeColor="text1"/>
          <w:sz w:val="24"/>
          <w:szCs w:val="24"/>
        </w:rPr>
      </w:pPr>
    </w:p>
    <w:p w14:paraId="377DB570" w14:textId="15095CEE" w:rsidR="00016942" w:rsidRPr="00E66027" w:rsidRDefault="00016942" w:rsidP="00D25479">
      <w:pPr>
        <w:spacing w:after="0" w:line="240" w:lineRule="auto"/>
        <w:ind w:firstLine="709"/>
        <w:jc w:val="both"/>
        <w:rPr>
          <w:rFonts w:ascii="Leelawadee UI" w:hAnsi="Leelawadee UI" w:cs="Leelawadee UI"/>
          <w:b/>
          <w:bCs/>
          <w:color w:val="000000" w:themeColor="text1"/>
          <w:sz w:val="24"/>
          <w:szCs w:val="24"/>
        </w:rPr>
      </w:pPr>
      <w:r w:rsidRPr="00E66027">
        <w:rPr>
          <w:rFonts w:ascii="Leelawadee UI" w:hAnsi="Leelawadee UI" w:cs="Leelawadee UI"/>
          <w:color w:val="000000" w:themeColor="text1"/>
          <w:sz w:val="24"/>
          <w:szCs w:val="24"/>
        </w:rPr>
        <w:t>De igual manera, ese progresismo legislativo, proviene de un constante análisis respecto a los fenómenos que día con día se presentan en la sociedad mexicana y yucateca que merecen ser atendidos bajo la más estricta observancia del actuar estatal</w:t>
      </w:r>
      <w:r w:rsidR="00E65C18" w:rsidRPr="00E66027">
        <w:rPr>
          <w:rFonts w:ascii="Leelawadee UI" w:hAnsi="Leelawadee UI" w:cs="Leelawadee UI"/>
          <w:color w:val="000000" w:themeColor="text1"/>
          <w:sz w:val="24"/>
          <w:szCs w:val="24"/>
        </w:rPr>
        <w:t xml:space="preserve">, </w:t>
      </w:r>
      <w:r w:rsidR="00E65C18" w:rsidRPr="00E66027">
        <w:rPr>
          <w:rFonts w:ascii="Leelawadee UI" w:hAnsi="Leelawadee UI" w:cs="Leelawadee UI"/>
          <w:b/>
          <w:bCs/>
          <w:color w:val="000000" w:themeColor="text1"/>
          <w:sz w:val="24"/>
          <w:szCs w:val="24"/>
        </w:rPr>
        <w:t xml:space="preserve">pero sin hacer a un lado los principios de la austeridad republicana y los principios del gobierno nacional emanado de la Cuarta Transformación. </w:t>
      </w:r>
    </w:p>
    <w:p w14:paraId="233ED70D" w14:textId="77777777" w:rsidR="00F61C7E" w:rsidRPr="00E66027" w:rsidRDefault="00F61C7E" w:rsidP="00D25479">
      <w:pPr>
        <w:spacing w:after="0" w:line="240" w:lineRule="auto"/>
        <w:ind w:firstLine="709"/>
        <w:jc w:val="both"/>
        <w:rPr>
          <w:rFonts w:ascii="Leelawadee UI" w:hAnsi="Leelawadee UI" w:cs="Leelawadee UI"/>
          <w:b/>
          <w:bCs/>
          <w:color w:val="000000" w:themeColor="text1"/>
          <w:sz w:val="24"/>
          <w:szCs w:val="24"/>
        </w:rPr>
      </w:pPr>
    </w:p>
    <w:p w14:paraId="6CA64E05" w14:textId="3CCCD73A" w:rsidR="00016942" w:rsidRPr="00E66027" w:rsidRDefault="00016942" w:rsidP="00D25479">
      <w:pPr>
        <w:spacing w:after="0" w:line="240" w:lineRule="auto"/>
        <w:ind w:firstLine="709"/>
        <w:jc w:val="both"/>
        <w:rPr>
          <w:rFonts w:ascii="Leelawadee UI" w:hAnsi="Leelawadee UI" w:cs="Leelawadee UI"/>
          <w:b/>
          <w:bCs/>
          <w:color w:val="000000" w:themeColor="text1"/>
          <w:sz w:val="24"/>
          <w:szCs w:val="24"/>
        </w:rPr>
      </w:pPr>
      <w:r w:rsidRPr="00E66027">
        <w:rPr>
          <w:rFonts w:ascii="Leelawadee UI" w:hAnsi="Leelawadee UI" w:cs="Leelawadee UI"/>
          <w:color w:val="000000" w:themeColor="text1"/>
          <w:sz w:val="24"/>
          <w:szCs w:val="24"/>
        </w:rPr>
        <w:t xml:space="preserve">En ese ánimo, debemos dar prioridad a todos aquellos fenómenos sociales que amenacen con demeritar y menoscabar los pilares de nuestra sociedad y la </w:t>
      </w:r>
      <w:r w:rsidRPr="00E66027">
        <w:rPr>
          <w:rFonts w:ascii="Leelawadee UI" w:hAnsi="Leelawadee UI" w:cs="Leelawadee UI"/>
          <w:color w:val="000000" w:themeColor="text1"/>
          <w:sz w:val="24"/>
          <w:szCs w:val="24"/>
        </w:rPr>
        <w:lastRenderedPageBreak/>
        <w:t xml:space="preserve">convivencia que en ella se goza; por tanto, </w:t>
      </w:r>
      <w:r w:rsidRPr="00E66027">
        <w:rPr>
          <w:rFonts w:ascii="Leelawadee UI" w:hAnsi="Leelawadee UI" w:cs="Leelawadee UI"/>
          <w:b/>
          <w:bCs/>
          <w:color w:val="000000" w:themeColor="text1"/>
          <w:sz w:val="24"/>
          <w:szCs w:val="24"/>
        </w:rPr>
        <w:t xml:space="preserve">desde nuestra labor legislativa estamos obligados a generar todo tipo de acciones públicas que abonen al reforzamiento de nuestras leyes. </w:t>
      </w:r>
    </w:p>
    <w:p w14:paraId="1969AD2E" w14:textId="77777777" w:rsidR="00F61C7E" w:rsidRPr="00E66027" w:rsidRDefault="00F61C7E" w:rsidP="00F61C7E">
      <w:pPr>
        <w:spacing w:after="0" w:line="240" w:lineRule="auto"/>
        <w:ind w:firstLine="709"/>
        <w:jc w:val="both"/>
        <w:rPr>
          <w:rFonts w:ascii="Leelawadee UI" w:hAnsi="Leelawadee UI" w:cs="Leelawadee UI"/>
          <w:b/>
          <w:bCs/>
          <w:color w:val="000000" w:themeColor="text1"/>
          <w:sz w:val="24"/>
          <w:szCs w:val="24"/>
        </w:rPr>
      </w:pPr>
    </w:p>
    <w:p w14:paraId="430C08D5" w14:textId="062580C7" w:rsidR="00016942" w:rsidRPr="00E66027" w:rsidRDefault="00016942"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Lo anterior, forma parte de las directrices de nuestra tarea legislativa previstas en la hoja de ruta, la cual ha determinado y delimitado estudiar tópicos que consideramos son los que deben impulsarse para mantener un desarrollo jurídico, político y social de cara a un Estado de Derecho de avanzada que todos los días vele por los principios de justicia social.</w:t>
      </w:r>
    </w:p>
    <w:p w14:paraId="67C9F535" w14:textId="77777777" w:rsidR="00F61C7E" w:rsidRPr="00E66027" w:rsidRDefault="00F61C7E" w:rsidP="00D25479">
      <w:pPr>
        <w:spacing w:after="0" w:line="240" w:lineRule="auto"/>
        <w:ind w:firstLine="709"/>
        <w:jc w:val="both"/>
        <w:rPr>
          <w:rFonts w:ascii="Leelawadee UI" w:hAnsi="Leelawadee UI" w:cs="Leelawadee UI"/>
          <w:color w:val="000000" w:themeColor="text1"/>
          <w:sz w:val="24"/>
          <w:szCs w:val="24"/>
        </w:rPr>
      </w:pPr>
    </w:p>
    <w:p w14:paraId="3FBBA653" w14:textId="49D0E4D2" w:rsidR="00016942" w:rsidRPr="00E66027" w:rsidRDefault="00016942"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 xml:space="preserve">Con base a lo anterior, la LXIII Legislatura local cuenta con una </w:t>
      </w:r>
      <w:r w:rsidRPr="00E66027">
        <w:rPr>
          <w:rFonts w:ascii="Leelawadee UI" w:hAnsi="Leelawadee UI" w:cs="Leelawadee UI"/>
          <w:b/>
          <w:bCs/>
          <w:color w:val="000000" w:themeColor="text1"/>
          <w:sz w:val="24"/>
          <w:szCs w:val="24"/>
        </w:rPr>
        <w:t>Agenda Legislativa</w:t>
      </w:r>
      <w:r w:rsidRPr="00E66027">
        <w:rPr>
          <w:rFonts w:ascii="Leelawadee UI" w:hAnsi="Leelawadee UI" w:cs="Leelawadee UI"/>
          <w:color w:val="000000" w:themeColor="text1"/>
          <w:sz w:val="24"/>
          <w:szCs w:val="24"/>
        </w:rPr>
        <w:t xml:space="preserve"> la cual contiene los principales puntos como parte del devenir del periodo constitucional 2021-2024. Nuestro objetivo como legisladoras y legisladores es, precisamente, abonar a alcanzar modernidad en rubros tales como, Fortalecimiento Institucional, Transparencia y Finanzas Públicas, Combate a la Corrupción, Autonomía Municipal, Seguridad y Justicia, Derechos Humanos, Desarrollo Económico y Social, Salud, Educación, Cultura, Deporte y lo relativo a Desarrollo Ordenado y Sustentable.  </w:t>
      </w:r>
    </w:p>
    <w:p w14:paraId="6DE71BB6" w14:textId="77777777" w:rsidR="00F61C7E" w:rsidRPr="00F61C7E" w:rsidRDefault="00F61C7E" w:rsidP="00D25479">
      <w:pPr>
        <w:spacing w:after="0" w:line="240" w:lineRule="auto"/>
        <w:ind w:firstLine="709"/>
        <w:jc w:val="both"/>
        <w:rPr>
          <w:rFonts w:ascii="Euphemia" w:hAnsi="Euphemia" w:cs="Posterama"/>
          <w:color w:val="000000" w:themeColor="text1"/>
          <w:sz w:val="24"/>
          <w:szCs w:val="24"/>
        </w:rPr>
      </w:pPr>
    </w:p>
    <w:p w14:paraId="1CE89AEB" w14:textId="561F03A3" w:rsidR="00016942" w:rsidRPr="00E66027" w:rsidRDefault="00016942"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 xml:space="preserve">En este contexto, la suscrita ha realizado un minucioso estudio del marco jurídico vigente para proponer </w:t>
      </w:r>
      <w:r w:rsidRPr="00E66027">
        <w:rPr>
          <w:rFonts w:ascii="Leelawadee UI" w:hAnsi="Leelawadee UI" w:cs="Leelawadee UI"/>
          <w:b/>
          <w:bCs/>
          <w:color w:val="000000" w:themeColor="text1"/>
          <w:sz w:val="24"/>
          <w:szCs w:val="24"/>
        </w:rPr>
        <w:t xml:space="preserve">cambios en temáticas que incidan en el derecho </w:t>
      </w:r>
      <w:r w:rsidR="00144C20" w:rsidRPr="00E66027">
        <w:rPr>
          <w:rFonts w:ascii="Leelawadee UI" w:hAnsi="Leelawadee UI" w:cs="Leelawadee UI"/>
          <w:b/>
          <w:bCs/>
          <w:color w:val="000000" w:themeColor="text1"/>
          <w:sz w:val="24"/>
          <w:szCs w:val="24"/>
        </w:rPr>
        <w:t xml:space="preserve">hacendario local </w:t>
      </w:r>
      <w:r w:rsidRPr="00E66027">
        <w:rPr>
          <w:rFonts w:ascii="Leelawadee UI" w:hAnsi="Leelawadee UI" w:cs="Leelawadee UI"/>
          <w:color w:val="000000" w:themeColor="text1"/>
          <w:sz w:val="24"/>
          <w:szCs w:val="24"/>
        </w:rPr>
        <w:t xml:space="preserve">que permita </w:t>
      </w:r>
      <w:r w:rsidR="00144C20" w:rsidRPr="00E66027">
        <w:rPr>
          <w:rFonts w:ascii="Leelawadee UI" w:hAnsi="Leelawadee UI" w:cs="Leelawadee UI"/>
          <w:color w:val="000000" w:themeColor="text1"/>
          <w:sz w:val="24"/>
          <w:szCs w:val="24"/>
        </w:rPr>
        <w:t>opciones a la ciudadanía para contar licencias de conducir de carácter permanente como otra opción que genere certeza y legalidad a las personas que a diario circulan en la entidad</w:t>
      </w:r>
      <w:r w:rsidRPr="00E66027">
        <w:rPr>
          <w:rFonts w:ascii="Leelawadee UI" w:hAnsi="Leelawadee UI" w:cs="Leelawadee UI"/>
          <w:color w:val="000000" w:themeColor="text1"/>
          <w:sz w:val="24"/>
          <w:szCs w:val="24"/>
        </w:rPr>
        <w:t xml:space="preserve">. </w:t>
      </w:r>
    </w:p>
    <w:p w14:paraId="7EDB5B0E" w14:textId="77777777" w:rsidR="00F61C7E" w:rsidRPr="00E66027" w:rsidRDefault="00F61C7E" w:rsidP="00D25479">
      <w:pPr>
        <w:spacing w:after="0" w:line="240" w:lineRule="auto"/>
        <w:ind w:firstLine="709"/>
        <w:jc w:val="both"/>
        <w:rPr>
          <w:rFonts w:ascii="Leelawadee UI" w:hAnsi="Leelawadee UI" w:cs="Leelawadee UI"/>
          <w:color w:val="000000" w:themeColor="text1"/>
          <w:sz w:val="24"/>
          <w:szCs w:val="24"/>
        </w:rPr>
      </w:pPr>
    </w:p>
    <w:p w14:paraId="228BD7E7" w14:textId="404115EE" w:rsidR="00016942" w:rsidRPr="00E66027" w:rsidRDefault="00016942"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 xml:space="preserve">La reforma se concibe partiendo de la base de que existen tipos penales que, si bien para la ley local no son considerados como graves, en el entorno social sus consecuencias causan daños a veces irreparables. </w:t>
      </w:r>
    </w:p>
    <w:p w14:paraId="1BF33064" w14:textId="77777777" w:rsidR="00F61C7E" w:rsidRPr="00E66027" w:rsidRDefault="00F61C7E" w:rsidP="00D25479">
      <w:pPr>
        <w:spacing w:after="0" w:line="240" w:lineRule="auto"/>
        <w:ind w:firstLine="709"/>
        <w:jc w:val="both"/>
        <w:rPr>
          <w:rFonts w:ascii="Leelawadee UI" w:hAnsi="Leelawadee UI" w:cs="Leelawadee UI"/>
          <w:color w:val="000000" w:themeColor="text1"/>
          <w:sz w:val="24"/>
          <w:szCs w:val="24"/>
        </w:rPr>
      </w:pPr>
    </w:p>
    <w:p w14:paraId="78C38FE8" w14:textId="5B943981" w:rsidR="00E705AF" w:rsidRPr="00E66027" w:rsidRDefault="00016942"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 xml:space="preserve">Lo anterior, dentro de la referida agenda parlamentaria de este Congreso, se encuentra en la fracción I del documento, denominado </w:t>
      </w:r>
      <w:r w:rsidRPr="00E66027">
        <w:rPr>
          <w:rFonts w:ascii="Leelawadee UI" w:hAnsi="Leelawadee UI" w:cs="Leelawadee UI"/>
          <w:i/>
          <w:iCs/>
          <w:color w:val="000000" w:themeColor="text1"/>
          <w:sz w:val="24"/>
          <w:szCs w:val="24"/>
        </w:rPr>
        <w:t>“</w:t>
      </w:r>
      <w:r w:rsidR="00144C20" w:rsidRPr="00E66027">
        <w:rPr>
          <w:rFonts w:ascii="Leelawadee UI" w:hAnsi="Leelawadee UI" w:cs="Leelawadee UI"/>
          <w:i/>
          <w:iCs/>
          <w:color w:val="000000" w:themeColor="text1"/>
          <w:sz w:val="24"/>
          <w:szCs w:val="24"/>
        </w:rPr>
        <w:t>Transparencia y Finanzas Públicas</w:t>
      </w:r>
      <w:r w:rsidRPr="00E66027">
        <w:rPr>
          <w:rFonts w:ascii="Leelawadee UI" w:hAnsi="Leelawadee UI" w:cs="Leelawadee UI"/>
          <w:i/>
          <w:iCs/>
          <w:color w:val="000000" w:themeColor="text1"/>
          <w:sz w:val="24"/>
          <w:szCs w:val="24"/>
        </w:rPr>
        <w:t>”</w:t>
      </w:r>
      <w:r w:rsidR="00144C20" w:rsidRPr="00E66027">
        <w:rPr>
          <w:rFonts w:ascii="Leelawadee UI" w:hAnsi="Leelawadee UI" w:cs="Leelawadee UI"/>
          <w:color w:val="000000" w:themeColor="text1"/>
          <w:sz w:val="24"/>
          <w:szCs w:val="24"/>
        </w:rPr>
        <w:t>, rubro en el cual debemos basarnos para hallar formas de obtener una recaudación justa, racional y de acuerdo a los parámetro</w:t>
      </w:r>
      <w:r w:rsidR="00E705AF" w:rsidRPr="00E66027">
        <w:rPr>
          <w:rFonts w:ascii="Leelawadee UI" w:hAnsi="Leelawadee UI" w:cs="Leelawadee UI"/>
          <w:color w:val="000000" w:themeColor="text1"/>
          <w:sz w:val="24"/>
          <w:szCs w:val="24"/>
        </w:rPr>
        <w:t>s</w:t>
      </w:r>
      <w:r w:rsidR="00144C20" w:rsidRPr="00E66027">
        <w:rPr>
          <w:rFonts w:ascii="Leelawadee UI" w:hAnsi="Leelawadee UI" w:cs="Leelawadee UI"/>
          <w:color w:val="000000" w:themeColor="text1"/>
          <w:sz w:val="24"/>
          <w:szCs w:val="24"/>
        </w:rPr>
        <w:t xml:space="preserve"> constitucionales </w:t>
      </w:r>
      <w:r w:rsidR="00E705AF" w:rsidRPr="00E66027">
        <w:rPr>
          <w:rFonts w:ascii="Leelawadee UI" w:hAnsi="Leelawadee UI" w:cs="Leelawadee UI"/>
          <w:color w:val="000000" w:themeColor="text1"/>
          <w:sz w:val="24"/>
          <w:szCs w:val="24"/>
        </w:rPr>
        <w:t xml:space="preserve">de las contribuciones. </w:t>
      </w:r>
    </w:p>
    <w:p w14:paraId="606EE726" w14:textId="77777777" w:rsidR="00F61C7E" w:rsidRPr="00E66027" w:rsidRDefault="00F61C7E" w:rsidP="00D25479">
      <w:pPr>
        <w:spacing w:after="0" w:line="240" w:lineRule="auto"/>
        <w:ind w:firstLine="709"/>
        <w:jc w:val="both"/>
        <w:rPr>
          <w:rFonts w:ascii="Leelawadee UI" w:hAnsi="Leelawadee UI" w:cs="Leelawadee UI"/>
          <w:i/>
          <w:iCs/>
          <w:color w:val="000000" w:themeColor="text1"/>
          <w:sz w:val="24"/>
          <w:szCs w:val="24"/>
        </w:rPr>
      </w:pPr>
    </w:p>
    <w:p w14:paraId="0F639FB5" w14:textId="19A67C1E" w:rsidR="00E705AF" w:rsidRPr="00E66027" w:rsidRDefault="00E705AF" w:rsidP="00D25479">
      <w:pPr>
        <w:spacing w:after="0" w:line="240" w:lineRule="auto"/>
        <w:ind w:firstLine="709"/>
        <w:jc w:val="both"/>
        <w:rPr>
          <w:rFonts w:ascii="Leelawadee UI" w:hAnsi="Leelawadee UI" w:cs="Leelawadee UI"/>
          <w:b/>
          <w:bCs/>
          <w:color w:val="000000" w:themeColor="text1"/>
          <w:sz w:val="24"/>
          <w:szCs w:val="24"/>
        </w:rPr>
      </w:pPr>
      <w:r w:rsidRPr="00E66027">
        <w:rPr>
          <w:rFonts w:ascii="Leelawadee UI" w:hAnsi="Leelawadee UI" w:cs="Leelawadee UI"/>
          <w:color w:val="000000" w:themeColor="text1"/>
          <w:sz w:val="24"/>
          <w:szCs w:val="24"/>
        </w:rPr>
        <w:t xml:space="preserve">En tal sentido, los legisladores tenemos el deber de impulsar cambios que, no solo permitan que el Estado cuente con ingresos justos apegados a derecho, sino que también introduzcan </w:t>
      </w:r>
      <w:r w:rsidRPr="00E66027">
        <w:rPr>
          <w:rFonts w:ascii="Leelawadee UI" w:hAnsi="Leelawadee UI" w:cs="Leelawadee UI"/>
          <w:b/>
          <w:bCs/>
          <w:color w:val="000000" w:themeColor="text1"/>
          <w:sz w:val="24"/>
          <w:szCs w:val="24"/>
        </w:rPr>
        <w:t xml:space="preserve">figuras novedosas que generen un beneficio a los contribuyentes. </w:t>
      </w:r>
    </w:p>
    <w:p w14:paraId="22F4402D" w14:textId="77777777" w:rsidR="00F61C7E" w:rsidRPr="00E66027" w:rsidRDefault="00F61C7E" w:rsidP="00F61C7E">
      <w:pPr>
        <w:spacing w:after="0" w:line="240" w:lineRule="auto"/>
        <w:ind w:firstLine="709"/>
        <w:jc w:val="both"/>
        <w:rPr>
          <w:rFonts w:ascii="Leelawadee UI" w:hAnsi="Leelawadee UI" w:cs="Leelawadee UI"/>
          <w:b/>
          <w:bCs/>
          <w:color w:val="000000" w:themeColor="text1"/>
          <w:sz w:val="24"/>
          <w:szCs w:val="24"/>
        </w:rPr>
      </w:pPr>
    </w:p>
    <w:p w14:paraId="6D0AAD0F" w14:textId="4A8EE4EF" w:rsidR="00E705AF" w:rsidRPr="00E66027" w:rsidRDefault="007C0FB2"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lastRenderedPageBreak/>
        <w:t xml:space="preserve">En el caso en particular, la legisladora propone crear la licencia permanente </w:t>
      </w:r>
      <w:r w:rsidR="00AF797C" w:rsidRPr="00E66027">
        <w:rPr>
          <w:rFonts w:ascii="Leelawadee UI" w:hAnsi="Leelawadee UI" w:cs="Leelawadee UI"/>
          <w:color w:val="000000" w:themeColor="text1"/>
          <w:sz w:val="24"/>
          <w:szCs w:val="24"/>
        </w:rPr>
        <w:t xml:space="preserve">para los siguientes rubros en la Ley General de Hacienda del Estado: </w:t>
      </w:r>
    </w:p>
    <w:p w14:paraId="6DA87EBE" w14:textId="74132705" w:rsidR="00E705AF" w:rsidRPr="00E66027" w:rsidRDefault="00E705AF" w:rsidP="00F61C7E">
      <w:pPr>
        <w:spacing w:before="100" w:after="0" w:line="240" w:lineRule="auto"/>
        <w:ind w:firstLine="283"/>
        <w:jc w:val="both"/>
        <w:rPr>
          <w:rFonts w:ascii="Leelawadee UI" w:eastAsia="PMingLiU-ExtB" w:hAnsi="Leelawadee UI" w:cs="Leelawadee UI"/>
          <w:b/>
          <w:sz w:val="24"/>
          <w:szCs w:val="24"/>
        </w:rPr>
      </w:pPr>
    </w:p>
    <w:p w14:paraId="193060D8" w14:textId="2AFEDDEF" w:rsidR="007C0FB2" w:rsidRPr="00E66027" w:rsidRDefault="007C0FB2" w:rsidP="00F61C7E">
      <w:pPr>
        <w:pStyle w:val="Prrafodelista"/>
        <w:numPr>
          <w:ilvl w:val="0"/>
          <w:numId w:val="2"/>
        </w:numPr>
        <w:spacing w:after="0" w:line="240" w:lineRule="auto"/>
        <w:rPr>
          <w:rFonts w:ascii="Leelawadee UI" w:hAnsi="Leelawadee UI" w:cs="Leelawadee UI"/>
          <w:i/>
          <w:iCs/>
          <w:color w:val="000000" w:themeColor="text1"/>
          <w:sz w:val="24"/>
          <w:szCs w:val="24"/>
        </w:rPr>
      </w:pPr>
      <w:r w:rsidRPr="00E66027">
        <w:rPr>
          <w:rFonts w:ascii="Leelawadee UI" w:hAnsi="Leelawadee UI" w:cs="Leelawadee UI"/>
          <w:i/>
          <w:iCs/>
          <w:color w:val="000000" w:themeColor="text1"/>
          <w:sz w:val="24"/>
          <w:szCs w:val="24"/>
        </w:rPr>
        <w:t>De chofer</w:t>
      </w:r>
    </w:p>
    <w:p w14:paraId="6FFFEE45" w14:textId="0E94E1AF" w:rsidR="007C0FB2" w:rsidRPr="00E66027" w:rsidRDefault="007C0FB2" w:rsidP="00F61C7E">
      <w:pPr>
        <w:pStyle w:val="Prrafodelista"/>
        <w:numPr>
          <w:ilvl w:val="0"/>
          <w:numId w:val="2"/>
        </w:numPr>
        <w:spacing w:after="0" w:line="240" w:lineRule="auto"/>
        <w:rPr>
          <w:rFonts w:ascii="Leelawadee UI" w:hAnsi="Leelawadee UI" w:cs="Leelawadee UI"/>
          <w:i/>
          <w:iCs/>
          <w:color w:val="000000" w:themeColor="text1"/>
          <w:sz w:val="24"/>
          <w:szCs w:val="24"/>
        </w:rPr>
      </w:pPr>
      <w:r w:rsidRPr="00E66027">
        <w:rPr>
          <w:rFonts w:ascii="Leelawadee UI" w:hAnsi="Leelawadee UI" w:cs="Leelawadee UI"/>
          <w:i/>
          <w:iCs/>
          <w:color w:val="000000" w:themeColor="text1"/>
          <w:sz w:val="24"/>
          <w:szCs w:val="24"/>
        </w:rPr>
        <w:t>De automovilista</w:t>
      </w:r>
    </w:p>
    <w:p w14:paraId="4864C8EC" w14:textId="00A2B179" w:rsidR="007C0FB2" w:rsidRPr="00E66027" w:rsidRDefault="007C0FB2" w:rsidP="00F61C7E">
      <w:pPr>
        <w:pStyle w:val="Prrafodelista"/>
        <w:numPr>
          <w:ilvl w:val="0"/>
          <w:numId w:val="2"/>
        </w:numPr>
        <w:spacing w:after="0" w:line="240" w:lineRule="auto"/>
        <w:jc w:val="both"/>
        <w:rPr>
          <w:rFonts w:ascii="Leelawadee UI" w:hAnsi="Leelawadee UI" w:cs="Leelawadee UI"/>
          <w:i/>
          <w:iCs/>
          <w:color w:val="000000" w:themeColor="text1"/>
          <w:sz w:val="24"/>
          <w:szCs w:val="24"/>
        </w:rPr>
      </w:pPr>
      <w:r w:rsidRPr="00E66027">
        <w:rPr>
          <w:rFonts w:ascii="Leelawadee UI" w:hAnsi="Leelawadee UI" w:cs="Leelawadee UI"/>
          <w:i/>
          <w:iCs/>
          <w:color w:val="000000" w:themeColor="text1"/>
          <w:sz w:val="24"/>
          <w:szCs w:val="24"/>
        </w:rPr>
        <w:t>Vehículos menores motorizados</w:t>
      </w:r>
    </w:p>
    <w:p w14:paraId="5D7CE950" w14:textId="33059D42" w:rsidR="007C0FB2" w:rsidRPr="00E66027" w:rsidRDefault="007C0FB2" w:rsidP="00F61C7E">
      <w:pPr>
        <w:pStyle w:val="Prrafodelista"/>
        <w:numPr>
          <w:ilvl w:val="0"/>
          <w:numId w:val="2"/>
        </w:numPr>
        <w:spacing w:after="0" w:line="240" w:lineRule="auto"/>
        <w:rPr>
          <w:rFonts w:ascii="Leelawadee UI" w:hAnsi="Leelawadee UI" w:cs="Leelawadee UI"/>
          <w:i/>
          <w:iCs/>
          <w:color w:val="000000" w:themeColor="text1"/>
          <w:sz w:val="24"/>
          <w:szCs w:val="24"/>
        </w:rPr>
      </w:pPr>
      <w:r w:rsidRPr="00E66027">
        <w:rPr>
          <w:rFonts w:ascii="Leelawadee UI" w:hAnsi="Leelawadee UI" w:cs="Leelawadee UI"/>
          <w:i/>
          <w:iCs/>
          <w:color w:val="000000" w:themeColor="text1"/>
          <w:sz w:val="24"/>
          <w:szCs w:val="24"/>
        </w:rPr>
        <w:t>Personas con discapacidad</w:t>
      </w:r>
    </w:p>
    <w:p w14:paraId="4F7A761C" w14:textId="2811F0C2" w:rsidR="00E705AF" w:rsidRPr="00E66027" w:rsidRDefault="00E705AF" w:rsidP="00F61C7E">
      <w:pPr>
        <w:spacing w:before="100" w:after="0" w:line="240" w:lineRule="auto"/>
        <w:ind w:firstLine="283"/>
        <w:jc w:val="both"/>
        <w:rPr>
          <w:rFonts w:ascii="Leelawadee UI" w:eastAsia="PMingLiU-ExtB" w:hAnsi="Leelawadee UI" w:cs="Leelawadee UI"/>
          <w:b/>
          <w:sz w:val="24"/>
          <w:szCs w:val="24"/>
        </w:rPr>
      </w:pPr>
    </w:p>
    <w:p w14:paraId="534DFB1F" w14:textId="63E00474" w:rsidR="00E705AF" w:rsidRPr="00E66027" w:rsidRDefault="003E76A6" w:rsidP="00D25479">
      <w:pPr>
        <w:spacing w:before="100" w:after="0" w:line="240" w:lineRule="auto"/>
        <w:ind w:firstLine="709"/>
        <w:jc w:val="both"/>
        <w:rPr>
          <w:rFonts w:ascii="Leelawadee UI" w:eastAsia="PMingLiU-ExtB" w:hAnsi="Leelawadee UI" w:cs="Leelawadee UI"/>
          <w:b/>
          <w:sz w:val="24"/>
          <w:szCs w:val="24"/>
        </w:rPr>
      </w:pPr>
      <w:r w:rsidRPr="00E66027">
        <w:rPr>
          <w:rFonts w:ascii="Leelawadee UI" w:eastAsia="PMingLiU-ExtB" w:hAnsi="Leelawadee UI" w:cs="Leelawadee UI"/>
          <w:b/>
          <w:sz w:val="24"/>
          <w:szCs w:val="24"/>
        </w:rPr>
        <w:t>Vale la pena señalar que actualmente, en la ley hacendaria estatal, los cobros por la expedición de licencias, se encuentran previstos en el artículo 53 del referido ordenamiento, siendo los siguientes:</w:t>
      </w:r>
    </w:p>
    <w:p w14:paraId="2417CB8E" w14:textId="3FE8D244" w:rsidR="003E76A6" w:rsidRDefault="003E76A6" w:rsidP="00F61C7E">
      <w:pPr>
        <w:spacing w:before="100" w:after="0" w:line="240" w:lineRule="auto"/>
        <w:ind w:firstLine="283"/>
        <w:jc w:val="both"/>
        <w:rPr>
          <w:rFonts w:ascii="Euphemia" w:eastAsia="PMingLiU-ExtB" w:hAnsi="Euphemia" w:cs="Arial"/>
          <w:b/>
          <w:sz w:val="24"/>
          <w:szCs w:val="24"/>
        </w:rPr>
      </w:pPr>
    </w:p>
    <w:tbl>
      <w:tblPr>
        <w:tblStyle w:val="Tablaconcuadrcula"/>
        <w:tblW w:w="5797" w:type="dxa"/>
        <w:jc w:val="center"/>
        <w:tblLook w:val="04A0" w:firstRow="1" w:lastRow="0" w:firstColumn="1" w:lastColumn="0" w:noHBand="0" w:noVBand="1"/>
      </w:tblPr>
      <w:tblGrid>
        <w:gridCol w:w="3387"/>
        <w:gridCol w:w="2410"/>
      </w:tblGrid>
      <w:tr w:rsidR="003E76A6" w:rsidRPr="003E76A6" w14:paraId="714855D3" w14:textId="77777777" w:rsidTr="004D207F">
        <w:trPr>
          <w:jc w:val="center"/>
        </w:trPr>
        <w:tc>
          <w:tcPr>
            <w:tcW w:w="3387"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201EBB6C" w14:textId="77777777" w:rsidR="003E76A6" w:rsidRPr="003E76A6" w:rsidRDefault="003E76A6" w:rsidP="00177713">
            <w:pPr>
              <w:jc w:val="both"/>
              <w:rPr>
                <w:rFonts w:ascii="Euphemia" w:hAnsi="Euphemia" w:cs="Arial"/>
              </w:rPr>
            </w:pPr>
            <w:r w:rsidRPr="003E76A6">
              <w:rPr>
                <w:rFonts w:ascii="Euphemia" w:hAnsi="Euphemia" w:cs="Arial"/>
              </w:rPr>
              <w:t>I.- De chofer:</w:t>
            </w:r>
          </w:p>
        </w:tc>
        <w:tc>
          <w:tcPr>
            <w:tcW w:w="241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608E890" w14:textId="77777777" w:rsidR="003E76A6" w:rsidRPr="003E76A6" w:rsidRDefault="003E76A6" w:rsidP="00177713">
            <w:pPr>
              <w:jc w:val="center"/>
              <w:rPr>
                <w:rFonts w:ascii="Euphemia" w:hAnsi="Euphemia" w:cs="Arial"/>
              </w:rPr>
            </w:pPr>
          </w:p>
        </w:tc>
      </w:tr>
      <w:tr w:rsidR="003E76A6" w:rsidRPr="003E76A6" w14:paraId="012A0902" w14:textId="77777777" w:rsidTr="004D207F">
        <w:trPr>
          <w:jc w:val="center"/>
        </w:trPr>
        <w:tc>
          <w:tcPr>
            <w:tcW w:w="3387" w:type="dxa"/>
            <w:tcBorders>
              <w:top w:val="single" w:sz="12" w:space="0" w:color="auto"/>
              <w:left w:val="single" w:sz="12" w:space="0" w:color="auto"/>
              <w:bottom w:val="single" w:sz="12" w:space="0" w:color="auto"/>
              <w:right w:val="single" w:sz="12" w:space="0" w:color="auto"/>
            </w:tcBorders>
          </w:tcPr>
          <w:p w14:paraId="7F1178F5" w14:textId="77777777" w:rsidR="003E76A6" w:rsidRPr="003E76A6" w:rsidRDefault="003E76A6" w:rsidP="00177713">
            <w:pPr>
              <w:jc w:val="both"/>
              <w:rPr>
                <w:rFonts w:ascii="Euphemia" w:hAnsi="Euphemia" w:cs="Arial"/>
              </w:rPr>
            </w:pPr>
            <w:r w:rsidRPr="003E76A6">
              <w:rPr>
                <w:rFonts w:ascii="Euphemia" w:hAnsi="Euphemia" w:cs="Arial"/>
              </w:rPr>
              <w:t>a) Con vigencia de dos años</w:t>
            </w:r>
          </w:p>
          <w:p w14:paraId="5C5A5234" w14:textId="77777777" w:rsidR="003E76A6" w:rsidRPr="003E76A6" w:rsidRDefault="003E76A6" w:rsidP="00177713">
            <w:pPr>
              <w:jc w:val="both"/>
              <w:rPr>
                <w:rFonts w:ascii="Euphemia" w:hAnsi="Euphemia" w:cs="Arial"/>
              </w:rPr>
            </w:pPr>
            <w:r w:rsidRPr="003E76A6">
              <w:rPr>
                <w:rFonts w:ascii="Euphemia" w:hAnsi="Euphemia" w:cs="Arial"/>
              </w:rPr>
              <w:t>b) Con vigencia de tres años</w:t>
            </w:r>
          </w:p>
          <w:p w14:paraId="101070D5" w14:textId="77777777" w:rsidR="003E76A6" w:rsidRPr="003E76A6" w:rsidRDefault="003E76A6" w:rsidP="00177713">
            <w:pPr>
              <w:jc w:val="both"/>
              <w:rPr>
                <w:rFonts w:ascii="Euphemia" w:hAnsi="Euphemia" w:cs="Arial"/>
              </w:rPr>
            </w:pPr>
            <w:r w:rsidRPr="003E76A6">
              <w:rPr>
                <w:rFonts w:ascii="Euphemia" w:hAnsi="Euphemia" w:cs="Arial"/>
              </w:rPr>
              <w:t>c) Con vigencia de cinco años</w:t>
            </w:r>
          </w:p>
        </w:tc>
        <w:tc>
          <w:tcPr>
            <w:tcW w:w="2410" w:type="dxa"/>
            <w:tcBorders>
              <w:top w:val="single" w:sz="12" w:space="0" w:color="auto"/>
              <w:left w:val="single" w:sz="12" w:space="0" w:color="auto"/>
              <w:bottom w:val="single" w:sz="12" w:space="0" w:color="auto"/>
              <w:right w:val="single" w:sz="12" w:space="0" w:color="auto"/>
            </w:tcBorders>
          </w:tcPr>
          <w:p w14:paraId="61C549FC" w14:textId="77777777" w:rsidR="003E76A6" w:rsidRPr="003E76A6" w:rsidRDefault="003E76A6" w:rsidP="00177713">
            <w:pPr>
              <w:jc w:val="center"/>
              <w:rPr>
                <w:rFonts w:ascii="Euphemia" w:hAnsi="Euphemia" w:cs="Arial"/>
              </w:rPr>
            </w:pPr>
            <w:r w:rsidRPr="003E76A6">
              <w:rPr>
                <w:rFonts w:ascii="Euphemia" w:hAnsi="Euphemia" w:cs="Arial"/>
              </w:rPr>
              <w:t>7.00 UMA</w:t>
            </w:r>
          </w:p>
          <w:p w14:paraId="617B42EE" w14:textId="77777777" w:rsidR="003E76A6" w:rsidRPr="003E76A6" w:rsidRDefault="003E76A6" w:rsidP="00177713">
            <w:pPr>
              <w:jc w:val="center"/>
              <w:rPr>
                <w:rFonts w:ascii="Euphemia" w:hAnsi="Euphemia" w:cs="Arial"/>
              </w:rPr>
            </w:pPr>
            <w:r w:rsidRPr="003E76A6">
              <w:rPr>
                <w:rFonts w:ascii="Euphemia" w:hAnsi="Euphemia" w:cs="Arial"/>
              </w:rPr>
              <w:t>11.00 UMA</w:t>
            </w:r>
          </w:p>
          <w:p w14:paraId="772D1D81" w14:textId="77777777" w:rsidR="003E76A6" w:rsidRPr="003E76A6" w:rsidRDefault="003E76A6" w:rsidP="00177713">
            <w:pPr>
              <w:jc w:val="center"/>
              <w:rPr>
                <w:rFonts w:ascii="Euphemia" w:hAnsi="Euphemia" w:cs="Arial"/>
              </w:rPr>
            </w:pPr>
            <w:r w:rsidRPr="003E76A6">
              <w:rPr>
                <w:rFonts w:ascii="Euphemia" w:hAnsi="Euphemia" w:cs="Arial"/>
              </w:rPr>
              <w:t>19.00 UMA</w:t>
            </w:r>
          </w:p>
        </w:tc>
      </w:tr>
      <w:tr w:rsidR="003E76A6" w:rsidRPr="003E76A6" w14:paraId="6B97FCD3" w14:textId="77777777" w:rsidTr="004D207F">
        <w:trPr>
          <w:jc w:val="center"/>
        </w:trPr>
        <w:tc>
          <w:tcPr>
            <w:tcW w:w="3387"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44A83A43" w14:textId="77777777" w:rsidR="003E76A6" w:rsidRPr="003E76A6" w:rsidRDefault="003E76A6" w:rsidP="00177713">
            <w:pPr>
              <w:jc w:val="both"/>
              <w:rPr>
                <w:rFonts w:ascii="Euphemia" w:hAnsi="Euphemia" w:cs="Arial"/>
              </w:rPr>
            </w:pPr>
            <w:r w:rsidRPr="003E76A6">
              <w:rPr>
                <w:rFonts w:ascii="Euphemia" w:hAnsi="Euphemia" w:cs="Arial"/>
              </w:rPr>
              <w:t>II.- De automovilista:</w:t>
            </w:r>
          </w:p>
          <w:p w14:paraId="04D00073" w14:textId="77777777" w:rsidR="003E76A6" w:rsidRPr="003E76A6" w:rsidRDefault="003E76A6" w:rsidP="00177713">
            <w:pPr>
              <w:jc w:val="both"/>
              <w:rPr>
                <w:rFonts w:ascii="Euphemia" w:hAnsi="Euphemia" w:cs="Arial"/>
              </w:rPr>
            </w:pPr>
          </w:p>
        </w:tc>
        <w:tc>
          <w:tcPr>
            <w:tcW w:w="241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AADEE21" w14:textId="77777777" w:rsidR="003E76A6" w:rsidRPr="003E76A6" w:rsidRDefault="003E76A6" w:rsidP="00177713">
            <w:pPr>
              <w:jc w:val="center"/>
              <w:rPr>
                <w:rFonts w:ascii="Euphemia" w:hAnsi="Euphemia" w:cs="Arial"/>
              </w:rPr>
            </w:pPr>
          </w:p>
        </w:tc>
      </w:tr>
      <w:tr w:rsidR="003E76A6" w:rsidRPr="003E76A6" w14:paraId="5F67D25B" w14:textId="77777777" w:rsidTr="004D207F">
        <w:trPr>
          <w:jc w:val="center"/>
        </w:trPr>
        <w:tc>
          <w:tcPr>
            <w:tcW w:w="3387" w:type="dxa"/>
            <w:tcBorders>
              <w:top w:val="single" w:sz="12" w:space="0" w:color="auto"/>
              <w:left w:val="single" w:sz="12" w:space="0" w:color="auto"/>
              <w:bottom w:val="single" w:sz="12" w:space="0" w:color="auto"/>
              <w:right w:val="single" w:sz="12" w:space="0" w:color="auto"/>
            </w:tcBorders>
          </w:tcPr>
          <w:p w14:paraId="40CB2B3B" w14:textId="77777777" w:rsidR="003E76A6" w:rsidRPr="003E76A6" w:rsidRDefault="003E76A6" w:rsidP="00177713">
            <w:pPr>
              <w:jc w:val="both"/>
              <w:rPr>
                <w:rFonts w:ascii="Euphemia" w:hAnsi="Euphemia" w:cs="Arial"/>
              </w:rPr>
            </w:pPr>
            <w:r w:rsidRPr="003E76A6">
              <w:rPr>
                <w:rFonts w:ascii="Euphemia" w:hAnsi="Euphemia" w:cs="Arial"/>
              </w:rPr>
              <w:t xml:space="preserve">a) Con vigencia de dos años </w:t>
            </w:r>
          </w:p>
          <w:p w14:paraId="4D464495" w14:textId="77777777" w:rsidR="003E76A6" w:rsidRPr="003E76A6" w:rsidRDefault="003E76A6" w:rsidP="00177713">
            <w:pPr>
              <w:jc w:val="both"/>
              <w:rPr>
                <w:rFonts w:ascii="Euphemia" w:hAnsi="Euphemia" w:cs="Arial"/>
              </w:rPr>
            </w:pPr>
            <w:r w:rsidRPr="003E76A6">
              <w:rPr>
                <w:rFonts w:ascii="Euphemia" w:hAnsi="Euphemia" w:cs="Arial"/>
              </w:rPr>
              <w:t>b) Con vigencia de tres años</w:t>
            </w:r>
          </w:p>
          <w:p w14:paraId="1BC1F347" w14:textId="77777777" w:rsidR="003E76A6" w:rsidRPr="003E76A6" w:rsidRDefault="003E76A6" w:rsidP="00177713">
            <w:pPr>
              <w:jc w:val="both"/>
              <w:rPr>
                <w:rFonts w:ascii="Euphemia" w:hAnsi="Euphemia" w:cs="Arial"/>
              </w:rPr>
            </w:pPr>
            <w:r w:rsidRPr="003E76A6">
              <w:rPr>
                <w:rFonts w:ascii="Euphemia" w:hAnsi="Euphemia" w:cs="Arial"/>
              </w:rPr>
              <w:t xml:space="preserve"> c) Con vigencia de cinco años </w:t>
            </w:r>
          </w:p>
        </w:tc>
        <w:tc>
          <w:tcPr>
            <w:tcW w:w="2410" w:type="dxa"/>
            <w:tcBorders>
              <w:top w:val="single" w:sz="12" w:space="0" w:color="auto"/>
              <w:left w:val="single" w:sz="12" w:space="0" w:color="auto"/>
              <w:bottom w:val="single" w:sz="12" w:space="0" w:color="auto"/>
              <w:right w:val="single" w:sz="12" w:space="0" w:color="auto"/>
            </w:tcBorders>
          </w:tcPr>
          <w:p w14:paraId="7A9EBAE3" w14:textId="77777777" w:rsidR="003E76A6" w:rsidRPr="003E76A6" w:rsidRDefault="003E76A6" w:rsidP="00177713">
            <w:pPr>
              <w:jc w:val="center"/>
              <w:rPr>
                <w:rFonts w:ascii="Euphemia" w:hAnsi="Euphemia" w:cs="Arial"/>
              </w:rPr>
            </w:pPr>
            <w:r w:rsidRPr="003E76A6">
              <w:rPr>
                <w:rFonts w:ascii="Euphemia" w:hAnsi="Euphemia" w:cs="Arial"/>
              </w:rPr>
              <w:t>6.00 UMA</w:t>
            </w:r>
          </w:p>
          <w:p w14:paraId="32C4C449" w14:textId="77777777" w:rsidR="003E76A6" w:rsidRPr="003E76A6" w:rsidRDefault="003E76A6" w:rsidP="00177713">
            <w:pPr>
              <w:jc w:val="center"/>
              <w:rPr>
                <w:rFonts w:ascii="Euphemia" w:hAnsi="Euphemia" w:cs="Arial"/>
              </w:rPr>
            </w:pPr>
            <w:r w:rsidRPr="003E76A6">
              <w:rPr>
                <w:rFonts w:ascii="Euphemia" w:hAnsi="Euphemia" w:cs="Arial"/>
              </w:rPr>
              <w:t>9.00 UMA</w:t>
            </w:r>
          </w:p>
          <w:p w14:paraId="54A2A6FC" w14:textId="77777777" w:rsidR="003E76A6" w:rsidRPr="003E76A6" w:rsidRDefault="003E76A6" w:rsidP="00177713">
            <w:pPr>
              <w:jc w:val="center"/>
              <w:rPr>
                <w:rFonts w:ascii="Euphemia" w:hAnsi="Euphemia" w:cs="Arial"/>
              </w:rPr>
            </w:pPr>
            <w:r w:rsidRPr="003E76A6">
              <w:rPr>
                <w:rFonts w:ascii="Euphemia" w:hAnsi="Euphemia" w:cs="Arial"/>
              </w:rPr>
              <w:t>16.00 UMA</w:t>
            </w:r>
          </w:p>
          <w:p w14:paraId="7EECFD24" w14:textId="77777777" w:rsidR="003E76A6" w:rsidRPr="003E76A6" w:rsidRDefault="003E76A6" w:rsidP="00177713">
            <w:pPr>
              <w:jc w:val="center"/>
              <w:rPr>
                <w:rFonts w:ascii="Euphemia" w:hAnsi="Euphemia" w:cs="Arial"/>
              </w:rPr>
            </w:pPr>
          </w:p>
        </w:tc>
      </w:tr>
      <w:tr w:rsidR="003E76A6" w:rsidRPr="003E76A6" w14:paraId="342387E6" w14:textId="77777777" w:rsidTr="004D207F">
        <w:trPr>
          <w:jc w:val="center"/>
        </w:trPr>
        <w:tc>
          <w:tcPr>
            <w:tcW w:w="3387"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2CFDDC8E" w14:textId="77777777" w:rsidR="003E76A6" w:rsidRPr="003E76A6" w:rsidRDefault="003E76A6" w:rsidP="00177713">
            <w:pPr>
              <w:ind w:right="-108"/>
              <w:jc w:val="both"/>
              <w:rPr>
                <w:rFonts w:ascii="Euphemia" w:hAnsi="Euphemia" w:cs="Arial"/>
              </w:rPr>
            </w:pPr>
            <w:r w:rsidRPr="003E76A6">
              <w:rPr>
                <w:rFonts w:ascii="Euphemia" w:hAnsi="Euphemia" w:cs="Arial"/>
              </w:rPr>
              <w:t>III.- Vehículos menores motorizados:</w:t>
            </w:r>
          </w:p>
        </w:tc>
        <w:tc>
          <w:tcPr>
            <w:tcW w:w="241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202F1DA" w14:textId="77777777" w:rsidR="003E76A6" w:rsidRPr="003E76A6" w:rsidRDefault="003E76A6" w:rsidP="00177713">
            <w:pPr>
              <w:jc w:val="center"/>
              <w:rPr>
                <w:rFonts w:ascii="Euphemia" w:hAnsi="Euphemia" w:cs="Arial"/>
              </w:rPr>
            </w:pPr>
          </w:p>
        </w:tc>
      </w:tr>
      <w:tr w:rsidR="003E76A6" w:rsidRPr="003E76A6" w14:paraId="589F78EE" w14:textId="77777777" w:rsidTr="004D207F">
        <w:trPr>
          <w:jc w:val="center"/>
        </w:trPr>
        <w:tc>
          <w:tcPr>
            <w:tcW w:w="3387" w:type="dxa"/>
            <w:tcBorders>
              <w:top w:val="single" w:sz="12" w:space="0" w:color="auto"/>
              <w:left w:val="single" w:sz="12" w:space="0" w:color="auto"/>
              <w:bottom w:val="single" w:sz="12" w:space="0" w:color="auto"/>
              <w:right w:val="single" w:sz="12" w:space="0" w:color="auto"/>
            </w:tcBorders>
          </w:tcPr>
          <w:p w14:paraId="52214158" w14:textId="77777777" w:rsidR="003E76A6" w:rsidRPr="003E76A6" w:rsidRDefault="003E76A6" w:rsidP="00177713">
            <w:pPr>
              <w:jc w:val="both"/>
              <w:rPr>
                <w:rFonts w:ascii="Euphemia" w:hAnsi="Euphemia" w:cs="Arial"/>
              </w:rPr>
            </w:pPr>
            <w:r w:rsidRPr="003E76A6">
              <w:rPr>
                <w:rFonts w:ascii="Euphemia" w:hAnsi="Euphemia" w:cs="Arial"/>
              </w:rPr>
              <w:t xml:space="preserve">a) Con vigencia de dos años </w:t>
            </w:r>
          </w:p>
          <w:p w14:paraId="60D4AF0C" w14:textId="77777777" w:rsidR="003E76A6" w:rsidRPr="003E76A6" w:rsidRDefault="003E76A6" w:rsidP="00177713">
            <w:pPr>
              <w:jc w:val="both"/>
              <w:rPr>
                <w:rFonts w:ascii="Euphemia" w:hAnsi="Euphemia" w:cs="Arial"/>
              </w:rPr>
            </w:pPr>
            <w:r w:rsidRPr="003E76A6">
              <w:rPr>
                <w:rFonts w:ascii="Euphemia" w:hAnsi="Euphemia" w:cs="Arial"/>
              </w:rPr>
              <w:t xml:space="preserve">b) Con vigencia de tres años </w:t>
            </w:r>
          </w:p>
          <w:p w14:paraId="5A4C56A5" w14:textId="77777777" w:rsidR="003E76A6" w:rsidRPr="003E76A6" w:rsidRDefault="003E76A6" w:rsidP="00177713">
            <w:pPr>
              <w:jc w:val="both"/>
              <w:rPr>
                <w:rFonts w:ascii="Euphemia" w:hAnsi="Euphemia" w:cs="Arial"/>
              </w:rPr>
            </w:pPr>
            <w:r w:rsidRPr="003E76A6">
              <w:rPr>
                <w:rFonts w:ascii="Euphemia" w:hAnsi="Euphemia" w:cs="Arial"/>
              </w:rPr>
              <w:t xml:space="preserve">c) Con vigencia de cinco años </w:t>
            </w:r>
          </w:p>
        </w:tc>
        <w:tc>
          <w:tcPr>
            <w:tcW w:w="2410" w:type="dxa"/>
            <w:tcBorders>
              <w:top w:val="single" w:sz="12" w:space="0" w:color="auto"/>
              <w:left w:val="single" w:sz="12" w:space="0" w:color="auto"/>
              <w:bottom w:val="single" w:sz="12" w:space="0" w:color="auto"/>
              <w:right w:val="single" w:sz="12" w:space="0" w:color="auto"/>
            </w:tcBorders>
          </w:tcPr>
          <w:p w14:paraId="3DA4D860" w14:textId="77777777" w:rsidR="003E76A6" w:rsidRPr="003E76A6" w:rsidRDefault="003E76A6" w:rsidP="00177713">
            <w:pPr>
              <w:jc w:val="center"/>
              <w:rPr>
                <w:rFonts w:ascii="Euphemia" w:hAnsi="Euphemia" w:cs="Arial"/>
              </w:rPr>
            </w:pPr>
            <w:r w:rsidRPr="003E76A6">
              <w:rPr>
                <w:rFonts w:ascii="Euphemia" w:hAnsi="Euphemia" w:cs="Arial"/>
              </w:rPr>
              <w:t>3.00 UMA</w:t>
            </w:r>
          </w:p>
          <w:p w14:paraId="3F8A5149" w14:textId="77777777" w:rsidR="003E76A6" w:rsidRPr="003E76A6" w:rsidRDefault="003E76A6" w:rsidP="00177713">
            <w:pPr>
              <w:jc w:val="center"/>
              <w:rPr>
                <w:rFonts w:ascii="Euphemia" w:hAnsi="Euphemia" w:cs="Arial"/>
              </w:rPr>
            </w:pPr>
            <w:r w:rsidRPr="003E76A6">
              <w:rPr>
                <w:rFonts w:ascii="Euphemia" w:hAnsi="Euphemia" w:cs="Arial"/>
              </w:rPr>
              <w:t>4.31 UMA</w:t>
            </w:r>
          </w:p>
          <w:p w14:paraId="6897F352" w14:textId="77777777" w:rsidR="003E76A6" w:rsidRPr="003E76A6" w:rsidRDefault="003E76A6" w:rsidP="00177713">
            <w:pPr>
              <w:jc w:val="center"/>
              <w:rPr>
                <w:rFonts w:ascii="Euphemia" w:hAnsi="Euphemia" w:cs="Arial"/>
              </w:rPr>
            </w:pPr>
            <w:r w:rsidRPr="003E76A6">
              <w:rPr>
                <w:rFonts w:ascii="Euphemia" w:hAnsi="Euphemia" w:cs="Arial"/>
              </w:rPr>
              <w:t>7.18 UMA</w:t>
            </w:r>
          </w:p>
          <w:p w14:paraId="285E74D2" w14:textId="77777777" w:rsidR="003E76A6" w:rsidRPr="003E76A6" w:rsidRDefault="003E76A6" w:rsidP="00177713">
            <w:pPr>
              <w:jc w:val="center"/>
              <w:rPr>
                <w:rFonts w:ascii="Euphemia" w:hAnsi="Euphemia" w:cs="Arial"/>
              </w:rPr>
            </w:pPr>
          </w:p>
        </w:tc>
      </w:tr>
      <w:tr w:rsidR="003E76A6" w:rsidRPr="003E76A6" w14:paraId="3B43F6C2" w14:textId="77777777" w:rsidTr="004D207F">
        <w:trPr>
          <w:jc w:val="center"/>
        </w:trPr>
        <w:tc>
          <w:tcPr>
            <w:tcW w:w="3387" w:type="dxa"/>
            <w:tcBorders>
              <w:top w:val="single" w:sz="12" w:space="0" w:color="auto"/>
              <w:left w:val="single" w:sz="12" w:space="0" w:color="auto"/>
              <w:right w:val="single" w:sz="12" w:space="0" w:color="auto"/>
            </w:tcBorders>
            <w:shd w:val="clear" w:color="auto" w:fill="D0CECE" w:themeFill="background2" w:themeFillShade="E6"/>
          </w:tcPr>
          <w:p w14:paraId="78EF3446" w14:textId="77777777" w:rsidR="003E76A6" w:rsidRPr="003E76A6" w:rsidRDefault="003E76A6" w:rsidP="00177713">
            <w:pPr>
              <w:jc w:val="both"/>
              <w:rPr>
                <w:rFonts w:ascii="Euphemia" w:hAnsi="Euphemia" w:cs="Arial"/>
              </w:rPr>
            </w:pPr>
            <w:r w:rsidRPr="003E76A6">
              <w:rPr>
                <w:rFonts w:ascii="Euphemia" w:hAnsi="Euphemia" w:cs="Arial"/>
              </w:rPr>
              <w:t>IV.- Operador del servicio público de pasaje:</w:t>
            </w:r>
          </w:p>
        </w:tc>
        <w:tc>
          <w:tcPr>
            <w:tcW w:w="2410" w:type="dxa"/>
            <w:tcBorders>
              <w:top w:val="single" w:sz="12" w:space="0" w:color="auto"/>
              <w:left w:val="single" w:sz="12" w:space="0" w:color="auto"/>
              <w:right w:val="single" w:sz="12" w:space="0" w:color="auto"/>
            </w:tcBorders>
            <w:shd w:val="clear" w:color="auto" w:fill="FFFFFF" w:themeFill="background1"/>
          </w:tcPr>
          <w:p w14:paraId="0BB55E44" w14:textId="77777777" w:rsidR="003E76A6" w:rsidRPr="003E76A6" w:rsidRDefault="003E76A6" w:rsidP="00177713">
            <w:pPr>
              <w:jc w:val="center"/>
              <w:rPr>
                <w:rFonts w:ascii="Euphemia" w:hAnsi="Euphemia" w:cs="Arial"/>
              </w:rPr>
            </w:pPr>
          </w:p>
        </w:tc>
      </w:tr>
      <w:tr w:rsidR="003E76A6" w:rsidRPr="003E76A6" w14:paraId="41315AF5" w14:textId="77777777" w:rsidTr="004D207F">
        <w:trPr>
          <w:jc w:val="center"/>
        </w:trPr>
        <w:tc>
          <w:tcPr>
            <w:tcW w:w="3387" w:type="dxa"/>
            <w:tcBorders>
              <w:top w:val="single" w:sz="12" w:space="0" w:color="auto"/>
              <w:left w:val="single" w:sz="12" w:space="0" w:color="auto"/>
              <w:bottom w:val="single" w:sz="12" w:space="0" w:color="auto"/>
              <w:right w:val="single" w:sz="12" w:space="0" w:color="auto"/>
            </w:tcBorders>
          </w:tcPr>
          <w:p w14:paraId="395E3BEE" w14:textId="77777777" w:rsidR="003E76A6" w:rsidRPr="003E76A6" w:rsidRDefault="003E76A6" w:rsidP="00177713">
            <w:pPr>
              <w:jc w:val="both"/>
              <w:rPr>
                <w:rFonts w:ascii="Euphemia" w:hAnsi="Euphemia" w:cs="Arial"/>
              </w:rPr>
            </w:pPr>
            <w:r w:rsidRPr="003E76A6">
              <w:rPr>
                <w:rFonts w:ascii="Euphemia" w:hAnsi="Euphemia" w:cs="Arial"/>
              </w:rPr>
              <w:t xml:space="preserve">a) Con vigencia de dos años </w:t>
            </w:r>
          </w:p>
          <w:p w14:paraId="6F2DEFED" w14:textId="77777777" w:rsidR="003E76A6" w:rsidRPr="003E76A6" w:rsidRDefault="003E76A6" w:rsidP="00177713">
            <w:pPr>
              <w:jc w:val="both"/>
              <w:rPr>
                <w:rFonts w:ascii="Euphemia" w:hAnsi="Euphemia" w:cs="Arial"/>
              </w:rPr>
            </w:pPr>
            <w:r w:rsidRPr="003E76A6">
              <w:rPr>
                <w:rFonts w:ascii="Euphemia" w:hAnsi="Euphemia" w:cs="Arial"/>
              </w:rPr>
              <w:t xml:space="preserve">b) Con vigencia de tres años </w:t>
            </w:r>
          </w:p>
          <w:p w14:paraId="505A4877" w14:textId="77777777" w:rsidR="003E76A6" w:rsidRPr="003E76A6" w:rsidRDefault="003E76A6" w:rsidP="00177713">
            <w:pPr>
              <w:jc w:val="both"/>
              <w:rPr>
                <w:rFonts w:ascii="Euphemia" w:hAnsi="Euphemia" w:cs="Arial"/>
              </w:rPr>
            </w:pPr>
            <w:r w:rsidRPr="003E76A6">
              <w:rPr>
                <w:rFonts w:ascii="Euphemia" w:hAnsi="Euphemia" w:cs="Arial"/>
              </w:rPr>
              <w:t xml:space="preserve">c) Con vigencia de cinco años </w:t>
            </w:r>
          </w:p>
        </w:tc>
        <w:tc>
          <w:tcPr>
            <w:tcW w:w="2410" w:type="dxa"/>
            <w:tcBorders>
              <w:top w:val="single" w:sz="12" w:space="0" w:color="auto"/>
              <w:left w:val="single" w:sz="12" w:space="0" w:color="auto"/>
              <w:bottom w:val="single" w:sz="12" w:space="0" w:color="auto"/>
              <w:right w:val="single" w:sz="12" w:space="0" w:color="auto"/>
            </w:tcBorders>
          </w:tcPr>
          <w:p w14:paraId="329AD054" w14:textId="77777777" w:rsidR="003E76A6" w:rsidRPr="003E76A6" w:rsidRDefault="003E76A6" w:rsidP="00177713">
            <w:pPr>
              <w:jc w:val="center"/>
              <w:rPr>
                <w:rFonts w:ascii="Euphemia" w:hAnsi="Euphemia" w:cs="Arial"/>
              </w:rPr>
            </w:pPr>
            <w:r w:rsidRPr="003E76A6">
              <w:rPr>
                <w:rFonts w:ascii="Euphemia" w:hAnsi="Euphemia" w:cs="Arial"/>
              </w:rPr>
              <w:t>13.00 UMA</w:t>
            </w:r>
          </w:p>
          <w:p w14:paraId="6DDC79D8" w14:textId="77777777" w:rsidR="003E76A6" w:rsidRPr="003E76A6" w:rsidRDefault="003E76A6" w:rsidP="00177713">
            <w:pPr>
              <w:jc w:val="center"/>
              <w:rPr>
                <w:rFonts w:ascii="Euphemia" w:hAnsi="Euphemia" w:cs="Arial"/>
              </w:rPr>
            </w:pPr>
            <w:r w:rsidRPr="003E76A6">
              <w:rPr>
                <w:rFonts w:ascii="Euphemia" w:hAnsi="Euphemia" w:cs="Arial"/>
              </w:rPr>
              <w:t>15.67 UMA</w:t>
            </w:r>
          </w:p>
          <w:p w14:paraId="03FD4B22" w14:textId="77777777" w:rsidR="003E76A6" w:rsidRPr="003E76A6" w:rsidRDefault="003E76A6" w:rsidP="00177713">
            <w:pPr>
              <w:jc w:val="center"/>
              <w:rPr>
                <w:rFonts w:ascii="Euphemia" w:hAnsi="Euphemia" w:cs="Arial"/>
              </w:rPr>
            </w:pPr>
            <w:r w:rsidRPr="003E76A6">
              <w:rPr>
                <w:rFonts w:ascii="Euphemia" w:hAnsi="Euphemia" w:cs="Arial"/>
              </w:rPr>
              <w:t>25.45 UMA</w:t>
            </w:r>
          </w:p>
          <w:p w14:paraId="27380CDA" w14:textId="77777777" w:rsidR="003E76A6" w:rsidRPr="003E76A6" w:rsidRDefault="003E76A6" w:rsidP="00177713">
            <w:pPr>
              <w:jc w:val="center"/>
              <w:rPr>
                <w:rFonts w:ascii="Euphemia" w:hAnsi="Euphemia" w:cs="Arial"/>
              </w:rPr>
            </w:pPr>
          </w:p>
        </w:tc>
      </w:tr>
      <w:tr w:rsidR="003E76A6" w:rsidRPr="003E76A6" w14:paraId="42E2260F" w14:textId="77777777" w:rsidTr="004D207F">
        <w:trPr>
          <w:jc w:val="center"/>
        </w:trPr>
        <w:tc>
          <w:tcPr>
            <w:tcW w:w="3387"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1D7B338F" w14:textId="77777777" w:rsidR="003E76A6" w:rsidRPr="003E76A6" w:rsidRDefault="003E76A6" w:rsidP="00177713">
            <w:pPr>
              <w:jc w:val="both"/>
              <w:rPr>
                <w:rFonts w:ascii="Euphemia" w:hAnsi="Euphemia" w:cs="Arial"/>
              </w:rPr>
            </w:pPr>
            <w:r w:rsidRPr="003E76A6">
              <w:rPr>
                <w:rFonts w:ascii="Euphemia" w:hAnsi="Euphemia" w:cs="Arial"/>
              </w:rPr>
              <w:t>V.- Operador del servicio de carga:</w:t>
            </w:r>
          </w:p>
        </w:tc>
        <w:tc>
          <w:tcPr>
            <w:tcW w:w="241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A75C487" w14:textId="77777777" w:rsidR="003E76A6" w:rsidRPr="003E76A6" w:rsidRDefault="003E76A6" w:rsidP="00177713">
            <w:pPr>
              <w:jc w:val="center"/>
              <w:rPr>
                <w:rFonts w:ascii="Euphemia" w:hAnsi="Euphemia" w:cs="Arial"/>
              </w:rPr>
            </w:pPr>
          </w:p>
        </w:tc>
      </w:tr>
      <w:tr w:rsidR="003E76A6" w:rsidRPr="003E76A6" w14:paraId="099867EC" w14:textId="77777777" w:rsidTr="004D207F">
        <w:trPr>
          <w:jc w:val="center"/>
        </w:trPr>
        <w:tc>
          <w:tcPr>
            <w:tcW w:w="3387" w:type="dxa"/>
            <w:tcBorders>
              <w:top w:val="single" w:sz="12" w:space="0" w:color="auto"/>
              <w:left w:val="single" w:sz="12" w:space="0" w:color="auto"/>
              <w:bottom w:val="single" w:sz="12" w:space="0" w:color="auto"/>
              <w:right w:val="single" w:sz="12" w:space="0" w:color="auto"/>
            </w:tcBorders>
          </w:tcPr>
          <w:p w14:paraId="78DAEFD4" w14:textId="77777777" w:rsidR="003E76A6" w:rsidRPr="003E76A6" w:rsidRDefault="003E76A6" w:rsidP="00177713">
            <w:pPr>
              <w:jc w:val="both"/>
              <w:rPr>
                <w:rFonts w:ascii="Euphemia" w:hAnsi="Euphemia" w:cs="Arial"/>
              </w:rPr>
            </w:pPr>
            <w:r w:rsidRPr="003E76A6">
              <w:rPr>
                <w:rFonts w:ascii="Euphemia" w:hAnsi="Euphemia" w:cs="Arial"/>
              </w:rPr>
              <w:t>a) Con vigencia de dos años</w:t>
            </w:r>
          </w:p>
          <w:p w14:paraId="022F84D1" w14:textId="77777777" w:rsidR="003E76A6" w:rsidRPr="003E76A6" w:rsidRDefault="003E76A6" w:rsidP="00177713">
            <w:pPr>
              <w:jc w:val="both"/>
              <w:rPr>
                <w:rFonts w:ascii="Euphemia" w:hAnsi="Euphemia" w:cs="Arial"/>
              </w:rPr>
            </w:pPr>
            <w:r w:rsidRPr="003E76A6">
              <w:rPr>
                <w:rFonts w:ascii="Euphemia" w:hAnsi="Euphemia" w:cs="Arial"/>
              </w:rPr>
              <w:t xml:space="preserve"> b) Con vigencia de tres años </w:t>
            </w:r>
          </w:p>
          <w:p w14:paraId="7406EF82" w14:textId="77777777" w:rsidR="003E76A6" w:rsidRPr="003E76A6" w:rsidRDefault="003E76A6" w:rsidP="00177713">
            <w:pPr>
              <w:jc w:val="both"/>
              <w:rPr>
                <w:rFonts w:ascii="Euphemia" w:hAnsi="Euphemia" w:cs="Arial"/>
              </w:rPr>
            </w:pPr>
            <w:r w:rsidRPr="003E76A6">
              <w:rPr>
                <w:rFonts w:ascii="Euphemia" w:hAnsi="Euphemia" w:cs="Arial"/>
              </w:rPr>
              <w:t>c) Con vigencia de cinco años</w:t>
            </w:r>
          </w:p>
        </w:tc>
        <w:tc>
          <w:tcPr>
            <w:tcW w:w="2410" w:type="dxa"/>
            <w:tcBorders>
              <w:top w:val="single" w:sz="12" w:space="0" w:color="auto"/>
              <w:left w:val="single" w:sz="12" w:space="0" w:color="auto"/>
              <w:bottom w:val="single" w:sz="12" w:space="0" w:color="auto"/>
              <w:right w:val="single" w:sz="12" w:space="0" w:color="auto"/>
            </w:tcBorders>
          </w:tcPr>
          <w:p w14:paraId="491F472A" w14:textId="77777777" w:rsidR="003E76A6" w:rsidRPr="003E76A6" w:rsidRDefault="003E76A6" w:rsidP="00177713">
            <w:pPr>
              <w:jc w:val="center"/>
              <w:rPr>
                <w:rFonts w:ascii="Euphemia" w:hAnsi="Euphemia" w:cs="Arial"/>
              </w:rPr>
            </w:pPr>
            <w:r w:rsidRPr="003E76A6">
              <w:rPr>
                <w:rFonts w:ascii="Euphemia" w:hAnsi="Euphemia" w:cs="Arial"/>
              </w:rPr>
              <w:t>13.00 UMA</w:t>
            </w:r>
          </w:p>
          <w:p w14:paraId="41299004" w14:textId="77777777" w:rsidR="003E76A6" w:rsidRPr="003E76A6" w:rsidRDefault="003E76A6" w:rsidP="00177713">
            <w:pPr>
              <w:jc w:val="center"/>
              <w:rPr>
                <w:rFonts w:ascii="Euphemia" w:hAnsi="Euphemia" w:cs="Arial"/>
              </w:rPr>
            </w:pPr>
            <w:r w:rsidRPr="003E76A6">
              <w:rPr>
                <w:rFonts w:ascii="Euphemia" w:hAnsi="Euphemia" w:cs="Arial"/>
              </w:rPr>
              <w:t>15.67 UMA</w:t>
            </w:r>
          </w:p>
          <w:p w14:paraId="35107C2A" w14:textId="77777777" w:rsidR="003E76A6" w:rsidRPr="003E76A6" w:rsidRDefault="003E76A6" w:rsidP="00177713">
            <w:pPr>
              <w:jc w:val="center"/>
              <w:rPr>
                <w:rFonts w:ascii="Euphemia" w:hAnsi="Euphemia" w:cs="Arial"/>
              </w:rPr>
            </w:pPr>
            <w:r w:rsidRPr="003E76A6">
              <w:rPr>
                <w:rFonts w:ascii="Euphemia" w:hAnsi="Euphemia" w:cs="Arial"/>
              </w:rPr>
              <w:t>25.45 UMA</w:t>
            </w:r>
          </w:p>
        </w:tc>
      </w:tr>
      <w:tr w:rsidR="003E76A6" w:rsidRPr="003E76A6" w14:paraId="1B822F0E" w14:textId="77777777" w:rsidTr="004D207F">
        <w:trPr>
          <w:jc w:val="center"/>
        </w:trPr>
        <w:tc>
          <w:tcPr>
            <w:tcW w:w="3387"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36D784FA" w14:textId="77777777" w:rsidR="003E76A6" w:rsidRPr="003E76A6" w:rsidRDefault="003E76A6" w:rsidP="00177713">
            <w:pPr>
              <w:jc w:val="both"/>
              <w:rPr>
                <w:rFonts w:ascii="Euphemia" w:hAnsi="Euphemia" w:cs="Arial"/>
              </w:rPr>
            </w:pPr>
            <w:r w:rsidRPr="003E76A6">
              <w:rPr>
                <w:rFonts w:ascii="Euphemia" w:hAnsi="Euphemia" w:cs="Arial"/>
              </w:rPr>
              <w:t>VI.- Permiso temporal para conducir por un término de hasta seis meses</w:t>
            </w:r>
          </w:p>
        </w:tc>
        <w:tc>
          <w:tcPr>
            <w:tcW w:w="241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5154629" w14:textId="77777777" w:rsidR="003E76A6" w:rsidRPr="003E76A6" w:rsidRDefault="003E76A6" w:rsidP="00177713">
            <w:pPr>
              <w:jc w:val="center"/>
              <w:rPr>
                <w:rFonts w:ascii="Euphemia" w:hAnsi="Euphemia" w:cs="Arial"/>
              </w:rPr>
            </w:pPr>
            <w:r w:rsidRPr="003E76A6">
              <w:rPr>
                <w:rFonts w:ascii="Euphemia" w:hAnsi="Euphemia" w:cs="Arial"/>
              </w:rPr>
              <w:t>3.72 UMA</w:t>
            </w:r>
          </w:p>
        </w:tc>
      </w:tr>
      <w:tr w:rsidR="003E76A6" w:rsidRPr="003E76A6" w14:paraId="18BA9699" w14:textId="77777777" w:rsidTr="004D207F">
        <w:trPr>
          <w:jc w:val="center"/>
        </w:trPr>
        <w:tc>
          <w:tcPr>
            <w:tcW w:w="3387"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6C53DB97" w14:textId="77777777" w:rsidR="003E76A6" w:rsidRPr="003E76A6" w:rsidRDefault="003E76A6" w:rsidP="00177713">
            <w:pPr>
              <w:jc w:val="both"/>
              <w:rPr>
                <w:rFonts w:ascii="Euphemia" w:hAnsi="Euphemia" w:cs="Arial"/>
              </w:rPr>
            </w:pPr>
            <w:r w:rsidRPr="003E76A6">
              <w:rPr>
                <w:rFonts w:ascii="Euphemia" w:hAnsi="Euphemia" w:cs="Arial"/>
              </w:rPr>
              <w:lastRenderedPageBreak/>
              <w:t>VII.- Permiso temporal para conducir por un término de hasta treinta días</w:t>
            </w:r>
          </w:p>
        </w:tc>
        <w:tc>
          <w:tcPr>
            <w:tcW w:w="2410" w:type="dxa"/>
            <w:tcBorders>
              <w:top w:val="single" w:sz="12" w:space="0" w:color="auto"/>
              <w:left w:val="single" w:sz="12" w:space="0" w:color="auto"/>
              <w:right w:val="single" w:sz="12" w:space="0" w:color="auto"/>
            </w:tcBorders>
          </w:tcPr>
          <w:p w14:paraId="681C0FD6" w14:textId="77777777" w:rsidR="003E76A6" w:rsidRPr="003E76A6" w:rsidRDefault="003E76A6" w:rsidP="00177713">
            <w:pPr>
              <w:jc w:val="center"/>
              <w:rPr>
                <w:rFonts w:ascii="Euphemia" w:hAnsi="Euphemia" w:cs="Arial"/>
              </w:rPr>
            </w:pPr>
            <w:r w:rsidRPr="003E76A6">
              <w:rPr>
                <w:rFonts w:ascii="Euphemia" w:hAnsi="Euphemia" w:cs="Arial"/>
              </w:rPr>
              <w:t>1.87 UMA</w:t>
            </w:r>
          </w:p>
        </w:tc>
      </w:tr>
      <w:tr w:rsidR="003E76A6" w:rsidRPr="003E76A6" w14:paraId="107B2586" w14:textId="77777777" w:rsidTr="004D207F">
        <w:trPr>
          <w:jc w:val="center"/>
        </w:trPr>
        <w:tc>
          <w:tcPr>
            <w:tcW w:w="3387"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4930237A" w14:textId="77777777" w:rsidR="003E76A6" w:rsidRPr="003E76A6" w:rsidRDefault="003E76A6" w:rsidP="00177713">
            <w:pPr>
              <w:jc w:val="both"/>
              <w:rPr>
                <w:rFonts w:ascii="Euphemia" w:hAnsi="Euphemia" w:cs="Arial"/>
              </w:rPr>
            </w:pPr>
            <w:r w:rsidRPr="003E76A6">
              <w:rPr>
                <w:rFonts w:ascii="Euphemia" w:hAnsi="Euphemia" w:cs="Arial"/>
              </w:rPr>
              <w:t xml:space="preserve">VIII.- Constancias de licencias de conducir </w:t>
            </w:r>
          </w:p>
        </w:tc>
        <w:tc>
          <w:tcPr>
            <w:tcW w:w="2410" w:type="dxa"/>
            <w:tcBorders>
              <w:left w:val="single" w:sz="12" w:space="0" w:color="auto"/>
              <w:bottom w:val="single" w:sz="12" w:space="0" w:color="auto"/>
              <w:right w:val="single" w:sz="12" w:space="0" w:color="auto"/>
            </w:tcBorders>
          </w:tcPr>
          <w:p w14:paraId="56CDEC7D" w14:textId="77777777" w:rsidR="003E76A6" w:rsidRPr="003E76A6" w:rsidRDefault="003E76A6" w:rsidP="00177713">
            <w:pPr>
              <w:jc w:val="center"/>
              <w:rPr>
                <w:rFonts w:ascii="Euphemia" w:hAnsi="Euphemia" w:cs="Arial"/>
              </w:rPr>
            </w:pPr>
            <w:r w:rsidRPr="003E76A6">
              <w:rPr>
                <w:rFonts w:ascii="Euphemia" w:hAnsi="Euphemia" w:cs="Arial"/>
              </w:rPr>
              <w:t>0.50 UMA</w:t>
            </w:r>
          </w:p>
        </w:tc>
      </w:tr>
      <w:tr w:rsidR="003E76A6" w:rsidRPr="003E76A6" w14:paraId="13747B8D" w14:textId="77777777" w:rsidTr="004D207F">
        <w:trPr>
          <w:jc w:val="center"/>
        </w:trPr>
        <w:tc>
          <w:tcPr>
            <w:tcW w:w="3387"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5F5B4990" w14:textId="77777777" w:rsidR="003E76A6" w:rsidRPr="003E76A6" w:rsidRDefault="003E76A6" w:rsidP="00177713">
            <w:pPr>
              <w:jc w:val="both"/>
              <w:rPr>
                <w:rFonts w:ascii="Euphemia" w:hAnsi="Euphemia" w:cs="Arial"/>
              </w:rPr>
            </w:pPr>
            <w:r w:rsidRPr="003E76A6">
              <w:rPr>
                <w:rFonts w:ascii="Euphemia" w:hAnsi="Euphemia" w:cs="Arial"/>
              </w:rPr>
              <w:t xml:space="preserve">IX.- Personas con discapacidad: </w:t>
            </w:r>
          </w:p>
        </w:tc>
        <w:tc>
          <w:tcPr>
            <w:tcW w:w="241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C2208E1" w14:textId="77777777" w:rsidR="003E76A6" w:rsidRPr="003E76A6" w:rsidRDefault="003E76A6" w:rsidP="00177713">
            <w:pPr>
              <w:jc w:val="center"/>
              <w:rPr>
                <w:rFonts w:ascii="Euphemia" w:hAnsi="Euphemia" w:cs="Arial"/>
              </w:rPr>
            </w:pPr>
          </w:p>
        </w:tc>
      </w:tr>
      <w:tr w:rsidR="003E76A6" w:rsidRPr="003E76A6" w14:paraId="545F3642" w14:textId="77777777" w:rsidTr="004D207F">
        <w:trPr>
          <w:jc w:val="center"/>
        </w:trPr>
        <w:tc>
          <w:tcPr>
            <w:tcW w:w="3387" w:type="dxa"/>
            <w:tcBorders>
              <w:top w:val="single" w:sz="12" w:space="0" w:color="auto"/>
              <w:left w:val="single" w:sz="12" w:space="0" w:color="auto"/>
              <w:bottom w:val="single" w:sz="12" w:space="0" w:color="auto"/>
              <w:right w:val="single" w:sz="12" w:space="0" w:color="auto"/>
            </w:tcBorders>
          </w:tcPr>
          <w:p w14:paraId="76B47EFA" w14:textId="77777777" w:rsidR="003E76A6" w:rsidRPr="003E76A6" w:rsidRDefault="003E76A6" w:rsidP="00177713">
            <w:pPr>
              <w:jc w:val="both"/>
              <w:rPr>
                <w:rFonts w:ascii="Euphemia" w:hAnsi="Euphemia" w:cs="Arial"/>
              </w:rPr>
            </w:pPr>
            <w:r w:rsidRPr="003E76A6">
              <w:rPr>
                <w:rFonts w:ascii="Euphemia" w:hAnsi="Euphemia" w:cs="Arial"/>
              </w:rPr>
              <w:t xml:space="preserve">a) Con vigencia de dos años  </w:t>
            </w:r>
          </w:p>
          <w:p w14:paraId="057823DA" w14:textId="77777777" w:rsidR="003E76A6" w:rsidRPr="003E76A6" w:rsidRDefault="003E76A6" w:rsidP="00177713">
            <w:pPr>
              <w:jc w:val="both"/>
              <w:rPr>
                <w:rFonts w:ascii="Euphemia" w:hAnsi="Euphemia" w:cs="Arial"/>
              </w:rPr>
            </w:pPr>
            <w:r w:rsidRPr="003E76A6">
              <w:rPr>
                <w:rFonts w:ascii="Euphemia" w:hAnsi="Euphemia" w:cs="Arial"/>
              </w:rPr>
              <w:t xml:space="preserve">b) Con vigencia de tres años </w:t>
            </w:r>
          </w:p>
          <w:p w14:paraId="6D040C61" w14:textId="77777777" w:rsidR="003E76A6" w:rsidRPr="003E76A6" w:rsidRDefault="003E76A6" w:rsidP="00177713">
            <w:pPr>
              <w:jc w:val="both"/>
              <w:rPr>
                <w:rFonts w:ascii="Euphemia" w:hAnsi="Euphemia" w:cs="Arial"/>
              </w:rPr>
            </w:pPr>
            <w:r w:rsidRPr="003E76A6">
              <w:rPr>
                <w:rFonts w:ascii="Euphemia" w:hAnsi="Euphemia" w:cs="Arial"/>
              </w:rPr>
              <w:t xml:space="preserve">c) Con vigencia de cinco años </w:t>
            </w:r>
          </w:p>
        </w:tc>
        <w:tc>
          <w:tcPr>
            <w:tcW w:w="2410" w:type="dxa"/>
            <w:tcBorders>
              <w:top w:val="single" w:sz="12" w:space="0" w:color="auto"/>
              <w:left w:val="single" w:sz="12" w:space="0" w:color="auto"/>
              <w:bottom w:val="single" w:sz="12" w:space="0" w:color="auto"/>
              <w:right w:val="single" w:sz="12" w:space="0" w:color="auto"/>
            </w:tcBorders>
          </w:tcPr>
          <w:p w14:paraId="4F5BC931" w14:textId="77777777" w:rsidR="003E76A6" w:rsidRPr="003E76A6" w:rsidRDefault="003E76A6" w:rsidP="00177713">
            <w:pPr>
              <w:jc w:val="center"/>
              <w:rPr>
                <w:rFonts w:ascii="Euphemia" w:hAnsi="Euphemia" w:cs="Arial"/>
              </w:rPr>
            </w:pPr>
            <w:r w:rsidRPr="003E76A6">
              <w:rPr>
                <w:rFonts w:ascii="Euphemia" w:hAnsi="Euphemia" w:cs="Arial"/>
              </w:rPr>
              <w:t>2.15 UMA</w:t>
            </w:r>
          </w:p>
          <w:p w14:paraId="7C02EE8E" w14:textId="77777777" w:rsidR="003E76A6" w:rsidRPr="003E76A6" w:rsidRDefault="003E76A6" w:rsidP="00177713">
            <w:pPr>
              <w:jc w:val="center"/>
              <w:rPr>
                <w:rFonts w:ascii="Euphemia" w:hAnsi="Euphemia" w:cs="Arial"/>
              </w:rPr>
            </w:pPr>
            <w:r w:rsidRPr="003E76A6">
              <w:rPr>
                <w:rFonts w:ascii="Euphemia" w:hAnsi="Euphemia" w:cs="Arial"/>
              </w:rPr>
              <w:t>3.23 UMA</w:t>
            </w:r>
          </w:p>
          <w:p w14:paraId="26068D53" w14:textId="77777777" w:rsidR="003E76A6" w:rsidRPr="003E76A6" w:rsidRDefault="003E76A6" w:rsidP="00177713">
            <w:pPr>
              <w:jc w:val="center"/>
              <w:rPr>
                <w:rFonts w:ascii="Euphemia" w:hAnsi="Euphemia" w:cs="Arial"/>
              </w:rPr>
            </w:pPr>
            <w:r w:rsidRPr="003E76A6">
              <w:rPr>
                <w:rFonts w:ascii="Euphemia" w:hAnsi="Euphemia" w:cs="Arial"/>
              </w:rPr>
              <w:t>5.38 UMA</w:t>
            </w:r>
          </w:p>
          <w:p w14:paraId="6468617F" w14:textId="77777777" w:rsidR="003E76A6" w:rsidRPr="003E76A6" w:rsidRDefault="003E76A6" w:rsidP="00177713">
            <w:pPr>
              <w:jc w:val="center"/>
              <w:rPr>
                <w:rFonts w:ascii="Euphemia" w:hAnsi="Euphemia" w:cs="Arial"/>
              </w:rPr>
            </w:pPr>
          </w:p>
        </w:tc>
      </w:tr>
      <w:tr w:rsidR="003E76A6" w:rsidRPr="003E76A6" w14:paraId="777E434C" w14:textId="77777777" w:rsidTr="004D207F">
        <w:trPr>
          <w:jc w:val="center"/>
        </w:trPr>
        <w:tc>
          <w:tcPr>
            <w:tcW w:w="3387" w:type="dxa"/>
            <w:tcBorders>
              <w:top w:val="single" w:sz="12" w:space="0" w:color="auto"/>
              <w:left w:val="single" w:sz="12" w:space="0" w:color="auto"/>
              <w:right w:val="single" w:sz="12" w:space="0" w:color="auto"/>
            </w:tcBorders>
            <w:shd w:val="clear" w:color="auto" w:fill="D0CECE" w:themeFill="background2" w:themeFillShade="E6"/>
          </w:tcPr>
          <w:p w14:paraId="63B15405" w14:textId="77777777" w:rsidR="003E76A6" w:rsidRPr="003E76A6" w:rsidRDefault="003E76A6" w:rsidP="00177713">
            <w:pPr>
              <w:jc w:val="both"/>
              <w:rPr>
                <w:rFonts w:ascii="Euphemia" w:hAnsi="Euphemia" w:cs="Arial"/>
              </w:rPr>
            </w:pPr>
            <w:r w:rsidRPr="003E76A6">
              <w:rPr>
                <w:rFonts w:ascii="Euphemia" w:hAnsi="Euphemia" w:cs="Arial"/>
              </w:rPr>
              <w:t>X. Transporte contratado a través de plataformas tecnológicas:</w:t>
            </w:r>
          </w:p>
        </w:tc>
        <w:tc>
          <w:tcPr>
            <w:tcW w:w="2410" w:type="dxa"/>
            <w:tcBorders>
              <w:top w:val="single" w:sz="12" w:space="0" w:color="auto"/>
              <w:left w:val="single" w:sz="12" w:space="0" w:color="auto"/>
              <w:right w:val="single" w:sz="12" w:space="0" w:color="auto"/>
            </w:tcBorders>
            <w:shd w:val="clear" w:color="auto" w:fill="FFFFFF" w:themeFill="background1"/>
          </w:tcPr>
          <w:p w14:paraId="24F1400D" w14:textId="77777777" w:rsidR="003E76A6" w:rsidRPr="003E76A6" w:rsidRDefault="003E76A6" w:rsidP="00177713">
            <w:pPr>
              <w:jc w:val="center"/>
              <w:rPr>
                <w:rFonts w:ascii="Euphemia" w:hAnsi="Euphemia" w:cs="Arial"/>
              </w:rPr>
            </w:pPr>
          </w:p>
        </w:tc>
      </w:tr>
      <w:tr w:rsidR="003E76A6" w:rsidRPr="003E76A6" w14:paraId="5ADE0CDC" w14:textId="77777777" w:rsidTr="004D207F">
        <w:trPr>
          <w:jc w:val="center"/>
        </w:trPr>
        <w:tc>
          <w:tcPr>
            <w:tcW w:w="3387" w:type="dxa"/>
            <w:tcBorders>
              <w:top w:val="single" w:sz="12" w:space="0" w:color="auto"/>
              <w:left w:val="single" w:sz="12" w:space="0" w:color="auto"/>
              <w:bottom w:val="single" w:sz="12" w:space="0" w:color="auto"/>
              <w:right w:val="single" w:sz="12" w:space="0" w:color="auto"/>
            </w:tcBorders>
          </w:tcPr>
          <w:p w14:paraId="41E89F77" w14:textId="77777777" w:rsidR="003E76A6" w:rsidRPr="003E76A6" w:rsidRDefault="003E76A6" w:rsidP="00177713">
            <w:pPr>
              <w:jc w:val="both"/>
              <w:rPr>
                <w:rFonts w:ascii="Euphemia" w:hAnsi="Euphemia" w:cs="Arial"/>
              </w:rPr>
            </w:pPr>
            <w:r w:rsidRPr="003E76A6">
              <w:rPr>
                <w:rFonts w:ascii="Euphemia" w:hAnsi="Euphemia" w:cs="Arial"/>
              </w:rPr>
              <w:t xml:space="preserve">a) Con vigencia de dos años </w:t>
            </w:r>
          </w:p>
          <w:p w14:paraId="143A5E97" w14:textId="77777777" w:rsidR="003E76A6" w:rsidRPr="003E76A6" w:rsidRDefault="003E76A6" w:rsidP="00177713">
            <w:pPr>
              <w:jc w:val="both"/>
              <w:rPr>
                <w:rFonts w:ascii="Euphemia" w:hAnsi="Euphemia" w:cs="Arial"/>
              </w:rPr>
            </w:pPr>
            <w:r w:rsidRPr="003E76A6">
              <w:rPr>
                <w:rFonts w:ascii="Euphemia" w:hAnsi="Euphemia" w:cs="Arial"/>
              </w:rPr>
              <w:t xml:space="preserve">b) Con vigencia de tres años </w:t>
            </w:r>
          </w:p>
          <w:p w14:paraId="1E4B8FD7" w14:textId="77777777" w:rsidR="003E76A6" w:rsidRPr="003E76A6" w:rsidRDefault="003E76A6" w:rsidP="00177713">
            <w:pPr>
              <w:jc w:val="both"/>
              <w:rPr>
                <w:rFonts w:ascii="Euphemia" w:hAnsi="Euphemia" w:cs="Arial"/>
              </w:rPr>
            </w:pPr>
            <w:r w:rsidRPr="003E76A6">
              <w:rPr>
                <w:rFonts w:ascii="Euphemia" w:hAnsi="Euphemia" w:cs="Arial"/>
              </w:rPr>
              <w:t xml:space="preserve">c) Con vigencia de cinco años </w:t>
            </w:r>
          </w:p>
        </w:tc>
        <w:tc>
          <w:tcPr>
            <w:tcW w:w="2410" w:type="dxa"/>
            <w:tcBorders>
              <w:top w:val="single" w:sz="12" w:space="0" w:color="auto"/>
              <w:left w:val="single" w:sz="12" w:space="0" w:color="auto"/>
              <w:bottom w:val="single" w:sz="12" w:space="0" w:color="auto"/>
              <w:right w:val="single" w:sz="12" w:space="0" w:color="auto"/>
            </w:tcBorders>
          </w:tcPr>
          <w:p w14:paraId="53D9DB6F" w14:textId="77777777" w:rsidR="003E76A6" w:rsidRPr="003E76A6" w:rsidRDefault="003E76A6" w:rsidP="00177713">
            <w:pPr>
              <w:jc w:val="center"/>
              <w:rPr>
                <w:rFonts w:ascii="Euphemia" w:hAnsi="Euphemia" w:cs="Arial"/>
              </w:rPr>
            </w:pPr>
            <w:r w:rsidRPr="003E76A6">
              <w:rPr>
                <w:rFonts w:ascii="Euphemia" w:hAnsi="Euphemia" w:cs="Arial"/>
              </w:rPr>
              <w:t>13.00 UMA</w:t>
            </w:r>
          </w:p>
          <w:p w14:paraId="67D5F174" w14:textId="77777777" w:rsidR="003E76A6" w:rsidRPr="003E76A6" w:rsidRDefault="003E76A6" w:rsidP="00177713">
            <w:pPr>
              <w:jc w:val="center"/>
              <w:rPr>
                <w:rFonts w:ascii="Euphemia" w:hAnsi="Euphemia" w:cs="Arial"/>
              </w:rPr>
            </w:pPr>
            <w:r w:rsidRPr="003E76A6">
              <w:rPr>
                <w:rFonts w:ascii="Euphemia" w:hAnsi="Euphemia" w:cs="Arial"/>
              </w:rPr>
              <w:t>15.67 UMA</w:t>
            </w:r>
          </w:p>
          <w:p w14:paraId="3C7DA3D8" w14:textId="77777777" w:rsidR="003E76A6" w:rsidRPr="003E76A6" w:rsidRDefault="003E76A6" w:rsidP="00177713">
            <w:pPr>
              <w:jc w:val="center"/>
              <w:rPr>
                <w:rFonts w:ascii="Euphemia" w:hAnsi="Euphemia" w:cs="Arial"/>
              </w:rPr>
            </w:pPr>
            <w:r w:rsidRPr="003E76A6">
              <w:rPr>
                <w:rFonts w:ascii="Euphemia" w:hAnsi="Euphemia" w:cs="Arial"/>
              </w:rPr>
              <w:t>25.45 UMA</w:t>
            </w:r>
          </w:p>
          <w:p w14:paraId="3B0376E0" w14:textId="77777777" w:rsidR="003E76A6" w:rsidRPr="003E76A6" w:rsidRDefault="003E76A6" w:rsidP="00177713">
            <w:pPr>
              <w:jc w:val="center"/>
              <w:rPr>
                <w:rFonts w:ascii="Euphemia" w:hAnsi="Euphemia" w:cs="Arial"/>
              </w:rPr>
            </w:pPr>
          </w:p>
        </w:tc>
      </w:tr>
    </w:tbl>
    <w:p w14:paraId="61D73FB6" w14:textId="77777777" w:rsidR="003E76A6" w:rsidRPr="00F61C7E" w:rsidRDefault="003E76A6" w:rsidP="00F61C7E">
      <w:pPr>
        <w:spacing w:before="100" w:after="0" w:line="240" w:lineRule="auto"/>
        <w:ind w:firstLine="283"/>
        <w:jc w:val="both"/>
        <w:rPr>
          <w:rFonts w:ascii="Euphemia" w:eastAsia="PMingLiU-ExtB" w:hAnsi="Euphemia" w:cs="Arial"/>
          <w:b/>
          <w:sz w:val="24"/>
          <w:szCs w:val="24"/>
        </w:rPr>
      </w:pPr>
    </w:p>
    <w:p w14:paraId="715F9789" w14:textId="09833C54" w:rsidR="003E76A6" w:rsidRPr="00E66027" w:rsidRDefault="003E76A6" w:rsidP="00D25479">
      <w:pPr>
        <w:spacing w:after="0" w:line="240" w:lineRule="auto"/>
        <w:ind w:firstLine="709"/>
        <w:jc w:val="both"/>
        <w:rPr>
          <w:rFonts w:ascii="Leelawadee UI" w:hAnsi="Leelawadee UI" w:cs="Leelawadee UI"/>
          <w:b/>
          <w:bCs/>
          <w:color w:val="000000" w:themeColor="text1"/>
          <w:sz w:val="24"/>
          <w:szCs w:val="24"/>
        </w:rPr>
      </w:pPr>
      <w:r w:rsidRPr="00E66027">
        <w:rPr>
          <w:rFonts w:ascii="Leelawadee UI" w:hAnsi="Leelawadee UI" w:cs="Leelawadee UI"/>
          <w:color w:val="000000" w:themeColor="text1"/>
          <w:sz w:val="24"/>
          <w:szCs w:val="24"/>
        </w:rPr>
        <w:t xml:space="preserve">Como se observa, el periodo mínimo de vigencia de una licencia en Yucatán </w:t>
      </w:r>
      <w:r w:rsidRPr="00E66027">
        <w:rPr>
          <w:rFonts w:ascii="Leelawadee UI" w:hAnsi="Leelawadee UI" w:cs="Leelawadee UI"/>
          <w:b/>
          <w:bCs/>
          <w:color w:val="000000" w:themeColor="text1"/>
          <w:sz w:val="24"/>
          <w:szCs w:val="24"/>
        </w:rPr>
        <w:t xml:space="preserve">es de 2 años y un máximo de 5 años. </w:t>
      </w:r>
    </w:p>
    <w:p w14:paraId="0AAE0A4E" w14:textId="51CE171F" w:rsidR="003E76A6" w:rsidRPr="00E66027" w:rsidRDefault="003E76A6" w:rsidP="003E76A6">
      <w:pPr>
        <w:spacing w:after="0" w:line="240" w:lineRule="auto"/>
        <w:ind w:firstLine="283"/>
        <w:jc w:val="both"/>
        <w:rPr>
          <w:rFonts w:ascii="Leelawadee UI" w:hAnsi="Leelawadee UI" w:cs="Leelawadee UI"/>
          <w:b/>
          <w:bCs/>
          <w:color w:val="000000" w:themeColor="text1"/>
          <w:sz w:val="24"/>
          <w:szCs w:val="24"/>
        </w:rPr>
      </w:pPr>
    </w:p>
    <w:p w14:paraId="61E4A18E" w14:textId="7C3B4148" w:rsidR="00536EC3" w:rsidRPr="00E66027" w:rsidRDefault="003E76A6"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 xml:space="preserve">En el tema vehicular en la entidad es dable referirnos a los datos ofrecidos por el </w:t>
      </w:r>
      <w:r w:rsidRPr="00E66027">
        <w:rPr>
          <w:rFonts w:ascii="Leelawadee UI" w:hAnsi="Leelawadee UI" w:cs="Leelawadee UI"/>
          <w:b/>
          <w:bCs/>
          <w:color w:val="000000" w:themeColor="text1"/>
          <w:sz w:val="24"/>
          <w:szCs w:val="24"/>
        </w:rPr>
        <w:t>Instituto Nacional de Geografía y Estadística</w:t>
      </w:r>
      <w:r w:rsidR="00536EC3" w:rsidRPr="00E66027">
        <w:rPr>
          <w:rFonts w:ascii="Leelawadee UI" w:hAnsi="Leelawadee UI" w:cs="Leelawadee UI"/>
          <w:b/>
          <w:bCs/>
          <w:color w:val="000000" w:themeColor="text1"/>
          <w:sz w:val="24"/>
          <w:szCs w:val="24"/>
        </w:rPr>
        <w:t xml:space="preserve"> en el año 2023, respecto al incremento vehicular entre los años 2021 y 2022; en tal estudio, se verificó que hubo un aumento del</w:t>
      </w:r>
      <w:r w:rsidR="00536EC3" w:rsidRPr="00E66027">
        <w:rPr>
          <w:rFonts w:ascii="Leelawadee UI" w:hAnsi="Leelawadee UI" w:cs="Leelawadee UI"/>
          <w:color w:val="000000" w:themeColor="text1"/>
          <w:sz w:val="24"/>
          <w:szCs w:val="24"/>
        </w:rPr>
        <w:t xml:space="preserve"> 5.5% entre 2021 y 2022, pasando de 942 mil 783 a 994 mil 656 automotores registros</w:t>
      </w:r>
      <w:r w:rsidR="009306C9" w:rsidRPr="00E66027">
        <w:rPr>
          <w:rStyle w:val="Refdenotaalpie"/>
          <w:rFonts w:ascii="Leelawadee UI" w:hAnsi="Leelawadee UI" w:cs="Leelawadee UI"/>
          <w:color w:val="000000" w:themeColor="text1"/>
          <w:sz w:val="24"/>
          <w:szCs w:val="24"/>
        </w:rPr>
        <w:footnoteReference w:id="1"/>
      </w:r>
      <w:r w:rsidR="00536EC3" w:rsidRPr="00E66027">
        <w:rPr>
          <w:rFonts w:ascii="Leelawadee UI" w:hAnsi="Leelawadee UI" w:cs="Leelawadee UI"/>
          <w:color w:val="000000" w:themeColor="text1"/>
          <w:sz w:val="24"/>
          <w:szCs w:val="24"/>
        </w:rPr>
        <w:t xml:space="preserve">. </w:t>
      </w:r>
    </w:p>
    <w:p w14:paraId="44913EF4" w14:textId="1328EE76" w:rsidR="00536EC3" w:rsidRPr="00E66027" w:rsidRDefault="00536EC3" w:rsidP="00D25479">
      <w:pPr>
        <w:spacing w:after="0" w:line="240" w:lineRule="auto"/>
        <w:ind w:firstLine="709"/>
        <w:jc w:val="both"/>
        <w:rPr>
          <w:rFonts w:ascii="Leelawadee UI" w:hAnsi="Leelawadee UI" w:cs="Leelawadee UI"/>
          <w:color w:val="000000" w:themeColor="text1"/>
          <w:sz w:val="24"/>
          <w:szCs w:val="24"/>
        </w:rPr>
      </w:pPr>
    </w:p>
    <w:p w14:paraId="09A138E2" w14:textId="77777777" w:rsidR="00536EC3" w:rsidRPr="00E66027" w:rsidRDefault="00536EC3"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Asimismo, se pudo corroborar que 7 de cada 10 de los vehículos se encuentran registrados en el municipio de Mérida.</w:t>
      </w:r>
    </w:p>
    <w:p w14:paraId="4415F234" w14:textId="77777777" w:rsidR="00536EC3" w:rsidRPr="00E66027" w:rsidRDefault="00536EC3" w:rsidP="00D25479">
      <w:pPr>
        <w:spacing w:after="0" w:line="240" w:lineRule="auto"/>
        <w:ind w:firstLine="709"/>
        <w:jc w:val="both"/>
        <w:rPr>
          <w:rFonts w:ascii="Leelawadee UI" w:hAnsi="Leelawadee UI" w:cs="Leelawadee UI"/>
          <w:color w:val="000000" w:themeColor="text1"/>
          <w:sz w:val="24"/>
          <w:szCs w:val="24"/>
        </w:rPr>
      </w:pPr>
    </w:p>
    <w:p w14:paraId="0315CEC1" w14:textId="5B5C84FD" w:rsidR="0068015B" w:rsidRPr="00E66027" w:rsidRDefault="00536EC3"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 xml:space="preserve">Aunado a lo anterior, el organismo constitucional, destaca que el numero motocicletas aumentó cerca del 11.5% entre un año y otro, pasando de 223 mil 586 a 249 mil 324 de este tipo de medio de transporte. </w:t>
      </w:r>
    </w:p>
    <w:p w14:paraId="0766C3E4" w14:textId="0C75BD79" w:rsidR="0068015B" w:rsidRPr="00E66027" w:rsidRDefault="0068015B" w:rsidP="00D25479">
      <w:pPr>
        <w:spacing w:after="0" w:line="240" w:lineRule="auto"/>
        <w:ind w:firstLine="709"/>
        <w:jc w:val="both"/>
        <w:rPr>
          <w:rFonts w:ascii="Leelawadee UI" w:hAnsi="Leelawadee UI" w:cs="Leelawadee UI"/>
          <w:color w:val="000000" w:themeColor="text1"/>
          <w:sz w:val="24"/>
          <w:szCs w:val="24"/>
        </w:rPr>
      </w:pPr>
    </w:p>
    <w:p w14:paraId="1BF294EA" w14:textId="246F9C20" w:rsidR="0068015B" w:rsidRPr="00E66027" w:rsidRDefault="0068015B"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 xml:space="preserve">Otras cifras que pudieron verificarse a través de los datos del INEGI, expresan aumentos en los registros vehiculares, así como del uso de camiones de pasajeros; los datos quedaron como a continuación se citan: </w:t>
      </w:r>
    </w:p>
    <w:p w14:paraId="5C9E2436" w14:textId="77777777" w:rsidR="0068015B" w:rsidRPr="00E66027" w:rsidRDefault="0068015B" w:rsidP="00D25479">
      <w:pPr>
        <w:spacing w:after="0" w:line="240" w:lineRule="auto"/>
        <w:ind w:firstLine="709"/>
        <w:jc w:val="both"/>
        <w:rPr>
          <w:rFonts w:ascii="Leelawadee UI" w:hAnsi="Leelawadee UI" w:cs="Leelawadee UI"/>
          <w:color w:val="000000" w:themeColor="text1"/>
          <w:sz w:val="24"/>
          <w:szCs w:val="24"/>
        </w:rPr>
      </w:pPr>
    </w:p>
    <w:p w14:paraId="3CC185CF" w14:textId="77777777" w:rsidR="0068015B" w:rsidRPr="00E66027" w:rsidRDefault="0068015B"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De los 994 mil 656 registrados hasta 2022 en Yucatán, el 67.5% es automóvil (593 mil 873). En comparación con 2020, el número de estas unidades, que en ese año eran 555 mil 420, creció 5.9%.</w:t>
      </w:r>
    </w:p>
    <w:p w14:paraId="4ACAA659" w14:textId="77777777" w:rsidR="0068015B" w:rsidRPr="00E66027" w:rsidRDefault="0068015B" w:rsidP="00D25479">
      <w:pPr>
        <w:spacing w:after="0" w:line="240" w:lineRule="auto"/>
        <w:ind w:firstLine="709"/>
        <w:jc w:val="both"/>
        <w:rPr>
          <w:rFonts w:ascii="Leelawadee UI" w:hAnsi="Leelawadee UI" w:cs="Leelawadee UI"/>
          <w:color w:val="000000" w:themeColor="text1"/>
          <w:sz w:val="24"/>
          <w:szCs w:val="24"/>
        </w:rPr>
      </w:pPr>
    </w:p>
    <w:p w14:paraId="6905280E" w14:textId="67372D1D" w:rsidR="0068015B" w:rsidRPr="00E66027" w:rsidRDefault="0068015B"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En cuanto a los camiones de pasajeros, pasaron de 2 mil 957 a 2 mil 997, para un incremento entre 2021 y 2022, de 1.35%. Representan el 0.3% del total de automotores en circulación.</w:t>
      </w:r>
    </w:p>
    <w:p w14:paraId="0A23540B" w14:textId="77777777" w:rsidR="003E76A6" w:rsidRPr="00E66027" w:rsidRDefault="003E76A6" w:rsidP="00D25479">
      <w:pPr>
        <w:spacing w:after="0" w:line="240" w:lineRule="auto"/>
        <w:ind w:firstLine="709"/>
        <w:jc w:val="both"/>
        <w:rPr>
          <w:rFonts w:ascii="Leelawadee UI" w:hAnsi="Leelawadee UI" w:cs="Leelawadee UI"/>
          <w:color w:val="000000" w:themeColor="text1"/>
          <w:sz w:val="24"/>
          <w:szCs w:val="24"/>
        </w:rPr>
      </w:pPr>
    </w:p>
    <w:p w14:paraId="576E4EF9" w14:textId="77777777" w:rsidR="00E66027" w:rsidRDefault="0068015B"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Las camionetas de carga en 2022 fueron 148 mil 462 (14.93% del total), para un alza de 3.05% con respecto a 2021, cuando se tenía 143 mil 930. </w:t>
      </w:r>
    </w:p>
    <w:p w14:paraId="3798FFF1" w14:textId="77777777" w:rsidR="00E66027" w:rsidRDefault="00E66027" w:rsidP="00D25479">
      <w:pPr>
        <w:spacing w:after="0" w:line="240" w:lineRule="auto"/>
        <w:ind w:firstLine="709"/>
        <w:jc w:val="both"/>
        <w:rPr>
          <w:rFonts w:ascii="Leelawadee UI" w:hAnsi="Leelawadee UI" w:cs="Leelawadee UI"/>
          <w:color w:val="000000" w:themeColor="text1"/>
          <w:sz w:val="24"/>
          <w:szCs w:val="24"/>
        </w:rPr>
      </w:pPr>
    </w:p>
    <w:p w14:paraId="4EDE70A1" w14:textId="77777777" w:rsidR="00E66027" w:rsidRDefault="0068015B"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 xml:space="preserve">No importante es que, de acuerdo al </w:t>
      </w:r>
      <w:r w:rsidRPr="00E66027">
        <w:rPr>
          <w:rFonts w:ascii="Leelawadee UI" w:hAnsi="Leelawadee UI" w:cs="Leelawadee UI"/>
          <w:b/>
          <w:bCs/>
          <w:color w:val="000000" w:themeColor="text1"/>
          <w:sz w:val="24"/>
          <w:szCs w:val="24"/>
        </w:rPr>
        <w:t>Observatorio de Movilidad Sostenible</w:t>
      </w:r>
      <w:r w:rsidRPr="00E66027">
        <w:rPr>
          <w:rFonts w:ascii="Leelawadee UI" w:hAnsi="Leelawadee UI" w:cs="Leelawadee UI"/>
          <w:color w:val="000000" w:themeColor="text1"/>
          <w:sz w:val="24"/>
          <w:szCs w:val="24"/>
        </w:rPr>
        <w:t xml:space="preserve"> de Mérida, entre </w:t>
      </w:r>
      <w:r w:rsidRPr="00E66027">
        <w:rPr>
          <w:rFonts w:ascii="Leelawadee UI" w:hAnsi="Leelawadee UI" w:cs="Leelawadee UI"/>
          <w:b/>
          <w:bCs/>
          <w:color w:val="000000" w:themeColor="text1"/>
          <w:sz w:val="24"/>
          <w:szCs w:val="24"/>
        </w:rPr>
        <w:t>el año 2000 y 2020</w:t>
      </w:r>
      <w:r w:rsidRPr="00E66027">
        <w:rPr>
          <w:rFonts w:ascii="Leelawadee UI" w:hAnsi="Leelawadee UI" w:cs="Leelawadee UI"/>
          <w:color w:val="000000" w:themeColor="text1"/>
          <w:sz w:val="24"/>
          <w:szCs w:val="24"/>
        </w:rPr>
        <w:t xml:space="preserve"> el parque vehicular en la zona </w:t>
      </w:r>
      <w:r w:rsidRPr="00E66027">
        <w:rPr>
          <w:rFonts w:ascii="Leelawadee UI" w:hAnsi="Leelawadee UI" w:cs="Leelawadee UI"/>
          <w:b/>
          <w:bCs/>
          <w:color w:val="000000" w:themeColor="text1"/>
          <w:sz w:val="24"/>
          <w:szCs w:val="24"/>
          <w:u w:val="thick"/>
        </w:rPr>
        <w:t>metropolitana aumentó cuatro veces, mientras que la población aumentó sólo 1.5 veces durante ese mismo intervalo.</w:t>
      </w:r>
    </w:p>
    <w:p w14:paraId="2A112928" w14:textId="77777777" w:rsidR="00E66027" w:rsidRDefault="00E66027" w:rsidP="00D25479">
      <w:pPr>
        <w:spacing w:after="0" w:line="240" w:lineRule="auto"/>
        <w:ind w:firstLine="709"/>
        <w:jc w:val="both"/>
        <w:rPr>
          <w:rFonts w:ascii="Leelawadee UI" w:hAnsi="Leelawadee UI" w:cs="Leelawadee UI"/>
          <w:color w:val="000000" w:themeColor="text1"/>
          <w:sz w:val="24"/>
          <w:szCs w:val="24"/>
        </w:rPr>
      </w:pPr>
    </w:p>
    <w:p w14:paraId="55A35252" w14:textId="4693AAED" w:rsidR="009306C9" w:rsidRPr="00E66027" w:rsidRDefault="009306C9"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 xml:space="preserve">Derivado de estos datos, y relacionado al tema de las licencias vehiculares, encontramos antecedentes que buscan maximizar beneficios a los usuarios para la adquisición de dichas licencias; es decir, </w:t>
      </w:r>
      <w:r w:rsidRPr="00E66027">
        <w:rPr>
          <w:rFonts w:ascii="Leelawadee UI" w:hAnsi="Leelawadee UI" w:cs="Leelawadee UI"/>
          <w:b/>
          <w:bCs/>
          <w:color w:val="000000" w:themeColor="text1"/>
          <w:sz w:val="24"/>
          <w:szCs w:val="24"/>
        </w:rPr>
        <w:t xml:space="preserve">la política pública ha previsto decretos que permiten a la ciudadanía cumplir con obtener este documento oficial. </w:t>
      </w:r>
    </w:p>
    <w:p w14:paraId="0C6AB9F6" w14:textId="5BD53EE0" w:rsidR="009306C9" w:rsidRPr="00E66027" w:rsidRDefault="009306C9"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 xml:space="preserve">En este caso, se resalta el </w:t>
      </w:r>
      <w:r w:rsidRPr="00E66027">
        <w:rPr>
          <w:rFonts w:ascii="Leelawadee UI" w:hAnsi="Leelawadee UI" w:cs="Leelawadee UI"/>
          <w:b/>
          <w:bCs/>
          <w:color w:val="000000" w:themeColor="text1"/>
          <w:sz w:val="24"/>
          <w:szCs w:val="24"/>
        </w:rPr>
        <w:t>decreto 630/2023</w:t>
      </w:r>
      <w:r w:rsidRPr="00E66027">
        <w:rPr>
          <w:rStyle w:val="Refdenotaalpie"/>
          <w:rFonts w:ascii="Leelawadee UI" w:hAnsi="Leelawadee UI" w:cs="Leelawadee UI"/>
          <w:b/>
          <w:bCs/>
          <w:color w:val="000000" w:themeColor="text1"/>
          <w:sz w:val="24"/>
          <w:szCs w:val="24"/>
        </w:rPr>
        <w:footnoteReference w:id="2"/>
      </w:r>
      <w:r w:rsidRPr="00E66027">
        <w:rPr>
          <w:rFonts w:ascii="Leelawadee UI" w:hAnsi="Leelawadee UI" w:cs="Leelawadee UI"/>
          <w:color w:val="000000" w:themeColor="text1"/>
          <w:sz w:val="24"/>
          <w:szCs w:val="24"/>
        </w:rPr>
        <w:t xml:space="preserve"> publicado en el Diario Oficial del Gobierno del Estado, el cual estableció que del 5 de junio y hasta el 31 de diciembre del año pasado, se pudiera eximir del pago para tramitar la licencia de conducir con vigencia de dos años a las amas de casa, estudiantes de escuelas públicas o privadas, así como personas desempleadas que vivan en Yucatán y requieran el documento para incorporarse a un trabajo; dentro de ese mismo decreto, se previó también un descuento del 50% del costo a personas que asalariadas o no, jubiladas o pensionadas. </w:t>
      </w:r>
    </w:p>
    <w:p w14:paraId="51572471" w14:textId="77777777" w:rsidR="009306C9" w:rsidRPr="00E66027" w:rsidRDefault="009306C9" w:rsidP="00D25479">
      <w:pPr>
        <w:spacing w:after="0" w:line="240" w:lineRule="auto"/>
        <w:ind w:firstLine="709"/>
        <w:jc w:val="both"/>
        <w:rPr>
          <w:rFonts w:ascii="Leelawadee UI" w:hAnsi="Leelawadee UI" w:cs="Leelawadee UI"/>
          <w:color w:val="000000" w:themeColor="text1"/>
          <w:sz w:val="24"/>
          <w:szCs w:val="24"/>
        </w:rPr>
      </w:pPr>
    </w:p>
    <w:p w14:paraId="5C1D7486" w14:textId="5CC26D88" w:rsidR="009306C9" w:rsidRPr="00E66027" w:rsidRDefault="001F63A9" w:rsidP="00D25479">
      <w:pPr>
        <w:spacing w:after="0" w:line="240" w:lineRule="auto"/>
        <w:ind w:firstLine="709"/>
        <w:jc w:val="both"/>
        <w:rPr>
          <w:rFonts w:ascii="Leelawadee UI" w:hAnsi="Leelawadee UI" w:cs="Leelawadee UI"/>
          <w:b/>
          <w:bCs/>
          <w:color w:val="000000" w:themeColor="text1"/>
          <w:sz w:val="24"/>
          <w:szCs w:val="24"/>
          <w:u w:val="thick"/>
        </w:rPr>
      </w:pPr>
      <w:r w:rsidRPr="00E66027">
        <w:rPr>
          <w:rFonts w:ascii="Leelawadee UI" w:hAnsi="Leelawadee UI" w:cs="Leelawadee UI"/>
          <w:color w:val="000000" w:themeColor="text1"/>
          <w:sz w:val="24"/>
          <w:szCs w:val="24"/>
        </w:rPr>
        <w:t xml:space="preserve">El precedente al que se hace referencia, busca, que los contribuyentes cuenten con opciones que faciliten el cumplimiento a través de beneficios fiscales temporales, pero resulta importante también incluir medidas normativas permanentes opcionales a los miles de personas que conducen sus vehículos; en este caso, </w:t>
      </w:r>
      <w:r w:rsidRPr="00E66027">
        <w:rPr>
          <w:rFonts w:ascii="Leelawadee UI" w:hAnsi="Leelawadee UI" w:cs="Leelawadee UI"/>
          <w:b/>
          <w:bCs/>
          <w:color w:val="000000" w:themeColor="text1"/>
          <w:sz w:val="24"/>
          <w:szCs w:val="24"/>
          <w:u w:val="thick"/>
        </w:rPr>
        <w:t xml:space="preserve">mediante una licencia de conducir permanente. </w:t>
      </w:r>
    </w:p>
    <w:p w14:paraId="73835EF6" w14:textId="77777777" w:rsidR="009306C9" w:rsidRPr="00E66027" w:rsidRDefault="009306C9" w:rsidP="00D25479">
      <w:pPr>
        <w:spacing w:after="0" w:line="240" w:lineRule="auto"/>
        <w:ind w:firstLine="709"/>
        <w:jc w:val="both"/>
        <w:rPr>
          <w:rFonts w:ascii="Leelawadee UI" w:hAnsi="Leelawadee UI" w:cs="Leelawadee UI"/>
          <w:b/>
          <w:bCs/>
          <w:color w:val="000000" w:themeColor="text1"/>
          <w:sz w:val="24"/>
          <w:szCs w:val="24"/>
          <w:u w:val="thick"/>
        </w:rPr>
      </w:pPr>
    </w:p>
    <w:p w14:paraId="6DEDA4B0" w14:textId="21229B7F" w:rsidR="003F010F" w:rsidRPr="00E66027" w:rsidRDefault="00177713"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Para tal fin y como ya se ha expresado, se propone que el cobro de las licencias quede en los siguientes términos</w:t>
      </w:r>
      <w:r w:rsidR="00CF3961" w:rsidRPr="00E66027">
        <w:rPr>
          <w:rFonts w:ascii="Leelawadee UI" w:hAnsi="Leelawadee UI" w:cs="Leelawadee UI"/>
          <w:color w:val="000000" w:themeColor="text1"/>
          <w:sz w:val="24"/>
          <w:szCs w:val="24"/>
        </w:rPr>
        <w:t>, para lo cual se inserta un cuadro comparativo en su integridad para mayor precisión</w:t>
      </w:r>
      <w:r w:rsidRPr="00E66027">
        <w:rPr>
          <w:rFonts w:ascii="Leelawadee UI" w:hAnsi="Leelawadee UI" w:cs="Leelawadee UI"/>
          <w:color w:val="000000" w:themeColor="text1"/>
          <w:sz w:val="24"/>
          <w:szCs w:val="24"/>
        </w:rPr>
        <w:t>:</w:t>
      </w:r>
    </w:p>
    <w:p w14:paraId="55384D2D" w14:textId="6BF59874" w:rsidR="00177713" w:rsidRDefault="00177713" w:rsidP="003D24F7">
      <w:pPr>
        <w:spacing w:after="0" w:line="240" w:lineRule="auto"/>
        <w:ind w:firstLine="283"/>
        <w:jc w:val="both"/>
        <w:rPr>
          <w:rFonts w:ascii="Euphemia" w:hAnsi="Euphemia" w:cs="Posterama"/>
          <w:color w:val="000000" w:themeColor="text1"/>
          <w:sz w:val="24"/>
          <w:szCs w:val="24"/>
        </w:rPr>
      </w:pPr>
    </w:p>
    <w:tbl>
      <w:tblPr>
        <w:tblStyle w:val="Tablaconcuadrcula"/>
        <w:tblW w:w="9783" w:type="dxa"/>
        <w:jc w:val="center"/>
        <w:tblLook w:val="04A0" w:firstRow="1" w:lastRow="0" w:firstColumn="1" w:lastColumn="0" w:noHBand="0" w:noVBand="1"/>
      </w:tblPr>
      <w:tblGrid>
        <w:gridCol w:w="2552"/>
        <w:gridCol w:w="2546"/>
        <w:gridCol w:w="2558"/>
        <w:gridCol w:w="2127"/>
      </w:tblGrid>
      <w:tr w:rsidR="00177713" w:rsidRPr="00177713" w14:paraId="2A5146E9" w14:textId="77777777" w:rsidTr="00CF3961">
        <w:trPr>
          <w:jc w:val="center"/>
        </w:trPr>
        <w:tc>
          <w:tcPr>
            <w:tcW w:w="509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6785619" w14:textId="77777777" w:rsidR="00177713" w:rsidRDefault="00177713" w:rsidP="00177713">
            <w:pPr>
              <w:jc w:val="center"/>
              <w:rPr>
                <w:rFonts w:ascii="Euphemia" w:hAnsi="Euphemia" w:cs="Arial"/>
                <w:b/>
                <w:bCs/>
                <w:sz w:val="18"/>
                <w:szCs w:val="18"/>
              </w:rPr>
            </w:pPr>
            <w:r w:rsidRPr="00177713">
              <w:rPr>
                <w:rFonts w:ascii="Euphemia" w:hAnsi="Euphemia" w:cs="Arial"/>
                <w:b/>
                <w:bCs/>
                <w:sz w:val="18"/>
                <w:szCs w:val="18"/>
              </w:rPr>
              <w:t>Texto vigente del artículo 53 de la Ley General de Hacienda del Estado de Yucatán</w:t>
            </w:r>
          </w:p>
          <w:p w14:paraId="111D3CD6" w14:textId="5838649A" w:rsidR="00177713" w:rsidRPr="00177713" w:rsidRDefault="00177713" w:rsidP="00177713">
            <w:pPr>
              <w:jc w:val="center"/>
              <w:rPr>
                <w:rFonts w:ascii="Euphemia" w:hAnsi="Euphemia" w:cs="Arial"/>
                <w:b/>
                <w:bCs/>
                <w:sz w:val="18"/>
                <w:szCs w:val="18"/>
              </w:rPr>
            </w:pPr>
          </w:p>
        </w:tc>
        <w:tc>
          <w:tcPr>
            <w:tcW w:w="468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9F65615" w14:textId="021AC65C" w:rsidR="00177713" w:rsidRPr="00177713" w:rsidRDefault="00177713" w:rsidP="00177713">
            <w:pPr>
              <w:jc w:val="center"/>
              <w:rPr>
                <w:rFonts w:ascii="Euphemia" w:hAnsi="Euphemia" w:cs="Arial"/>
                <w:b/>
                <w:bCs/>
                <w:sz w:val="18"/>
                <w:szCs w:val="18"/>
              </w:rPr>
            </w:pPr>
            <w:r w:rsidRPr="00177713">
              <w:rPr>
                <w:rFonts w:ascii="Euphemia" w:hAnsi="Euphemia" w:cs="Arial"/>
                <w:b/>
                <w:bCs/>
                <w:sz w:val="18"/>
                <w:szCs w:val="18"/>
              </w:rPr>
              <w:lastRenderedPageBreak/>
              <w:t>Iniciativa</w:t>
            </w:r>
          </w:p>
        </w:tc>
      </w:tr>
      <w:tr w:rsidR="00177713" w:rsidRPr="00177713" w14:paraId="055C3587" w14:textId="77777777" w:rsidTr="00177713">
        <w:trPr>
          <w:jc w:val="center"/>
        </w:trPr>
        <w:tc>
          <w:tcPr>
            <w:tcW w:w="2552"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4A6D9CD7"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lastRenderedPageBreak/>
              <w:t>I.- De chofer:</w:t>
            </w:r>
          </w:p>
        </w:tc>
        <w:tc>
          <w:tcPr>
            <w:tcW w:w="254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A26BD31" w14:textId="77777777" w:rsidR="00177713" w:rsidRPr="00177713" w:rsidRDefault="00177713" w:rsidP="00177713">
            <w:pPr>
              <w:jc w:val="center"/>
              <w:rPr>
                <w:rFonts w:ascii="Euphemia" w:hAnsi="Euphemia" w:cs="Arial"/>
                <w:sz w:val="18"/>
                <w:szCs w:val="18"/>
              </w:rPr>
            </w:pPr>
          </w:p>
        </w:tc>
        <w:tc>
          <w:tcPr>
            <w:tcW w:w="2558"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6B34FFE0"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I.- De chofer:</w:t>
            </w:r>
          </w:p>
          <w:p w14:paraId="6B4936F9" w14:textId="77777777" w:rsidR="00177713" w:rsidRPr="00177713" w:rsidRDefault="00177713" w:rsidP="00177713">
            <w:pPr>
              <w:jc w:val="both"/>
              <w:rPr>
                <w:rFonts w:ascii="Euphemia" w:hAnsi="Euphemia" w:cs="Arial"/>
                <w:sz w:val="18"/>
                <w:szCs w:val="18"/>
              </w:rPr>
            </w:pPr>
          </w:p>
        </w:tc>
        <w:tc>
          <w:tcPr>
            <w:tcW w:w="212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CEDF5F" w14:textId="77777777" w:rsidR="00177713" w:rsidRPr="00177713" w:rsidRDefault="00177713" w:rsidP="00177713">
            <w:pPr>
              <w:jc w:val="center"/>
              <w:rPr>
                <w:rFonts w:ascii="Euphemia" w:hAnsi="Euphemia" w:cs="Arial"/>
                <w:sz w:val="18"/>
                <w:szCs w:val="18"/>
              </w:rPr>
            </w:pPr>
          </w:p>
        </w:tc>
      </w:tr>
      <w:tr w:rsidR="00177713" w:rsidRPr="00177713" w14:paraId="27D1A13E" w14:textId="77777777" w:rsidTr="00CF3961">
        <w:trPr>
          <w:jc w:val="center"/>
        </w:trPr>
        <w:tc>
          <w:tcPr>
            <w:tcW w:w="2552" w:type="dxa"/>
            <w:tcBorders>
              <w:top w:val="single" w:sz="12" w:space="0" w:color="auto"/>
              <w:left w:val="single" w:sz="12" w:space="0" w:color="auto"/>
              <w:bottom w:val="single" w:sz="12" w:space="0" w:color="auto"/>
              <w:right w:val="single" w:sz="12" w:space="0" w:color="auto"/>
            </w:tcBorders>
          </w:tcPr>
          <w:p w14:paraId="3D7E32D1"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a) Con vigencia de dos años</w:t>
            </w:r>
          </w:p>
          <w:p w14:paraId="2D704D4D"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b) Con vigencia de tres años</w:t>
            </w:r>
          </w:p>
          <w:p w14:paraId="3A5A3761" w14:textId="77777777" w:rsidR="00177713" w:rsidRDefault="00177713" w:rsidP="00177713">
            <w:pPr>
              <w:jc w:val="both"/>
              <w:rPr>
                <w:rFonts w:ascii="Euphemia" w:hAnsi="Euphemia" w:cs="Arial"/>
                <w:sz w:val="18"/>
                <w:szCs w:val="18"/>
              </w:rPr>
            </w:pPr>
            <w:r w:rsidRPr="00177713">
              <w:rPr>
                <w:rFonts w:ascii="Euphemia" w:hAnsi="Euphemia" w:cs="Arial"/>
                <w:sz w:val="18"/>
                <w:szCs w:val="18"/>
              </w:rPr>
              <w:t>c) Con vigencia de cinco años</w:t>
            </w:r>
          </w:p>
          <w:p w14:paraId="77140EBB" w14:textId="77777777" w:rsidR="00CF3961" w:rsidRDefault="00CF3961" w:rsidP="00177713">
            <w:pPr>
              <w:jc w:val="both"/>
              <w:rPr>
                <w:rFonts w:ascii="Euphemia" w:hAnsi="Euphemia" w:cs="Arial"/>
                <w:sz w:val="18"/>
                <w:szCs w:val="18"/>
              </w:rPr>
            </w:pPr>
          </w:p>
          <w:p w14:paraId="4852407D" w14:textId="578612B2" w:rsidR="00CF3961" w:rsidRPr="00177713" w:rsidRDefault="00CF3961" w:rsidP="00177713">
            <w:pPr>
              <w:jc w:val="both"/>
              <w:rPr>
                <w:rFonts w:ascii="Euphemia" w:hAnsi="Euphemia" w:cs="Arial"/>
                <w:sz w:val="18"/>
                <w:szCs w:val="18"/>
              </w:rPr>
            </w:pPr>
          </w:p>
        </w:tc>
        <w:tc>
          <w:tcPr>
            <w:tcW w:w="2546" w:type="dxa"/>
            <w:tcBorders>
              <w:top w:val="single" w:sz="12" w:space="0" w:color="auto"/>
              <w:left w:val="single" w:sz="12" w:space="0" w:color="auto"/>
              <w:bottom w:val="single" w:sz="12" w:space="0" w:color="auto"/>
              <w:right w:val="single" w:sz="12" w:space="0" w:color="auto"/>
            </w:tcBorders>
          </w:tcPr>
          <w:p w14:paraId="1680DA1F"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7.00 UMA</w:t>
            </w:r>
          </w:p>
          <w:p w14:paraId="790D1F04"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11.00 UMA</w:t>
            </w:r>
          </w:p>
          <w:p w14:paraId="4C25D702"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19.00 UMA</w:t>
            </w:r>
          </w:p>
        </w:tc>
        <w:tc>
          <w:tcPr>
            <w:tcW w:w="2558" w:type="dxa"/>
            <w:tcBorders>
              <w:top w:val="single" w:sz="12" w:space="0" w:color="auto"/>
              <w:left w:val="single" w:sz="12" w:space="0" w:color="auto"/>
              <w:bottom w:val="single" w:sz="12" w:space="0" w:color="auto"/>
              <w:right w:val="single" w:sz="12" w:space="0" w:color="auto"/>
            </w:tcBorders>
          </w:tcPr>
          <w:p w14:paraId="62B63E0B"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a) Con vigencia de dos años</w:t>
            </w:r>
          </w:p>
          <w:p w14:paraId="04770F6E"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b) Con vigencia de tres años</w:t>
            </w:r>
          </w:p>
          <w:p w14:paraId="6697A3DC"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c) Con vigencia de cinco años</w:t>
            </w:r>
          </w:p>
          <w:p w14:paraId="627611E6" w14:textId="77777777" w:rsidR="00177713" w:rsidRPr="00177713" w:rsidRDefault="00177713" w:rsidP="00177713">
            <w:pPr>
              <w:jc w:val="both"/>
              <w:rPr>
                <w:rFonts w:ascii="Euphemia" w:hAnsi="Euphemia" w:cs="Arial"/>
                <w:sz w:val="18"/>
                <w:szCs w:val="18"/>
              </w:rPr>
            </w:pPr>
          </w:p>
          <w:p w14:paraId="2F04DBA4" w14:textId="47B41B52" w:rsidR="00CF3961" w:rsidRPr="00CF3961" w:rsidRDefault="00177713" w:rsidP="00CF3961">
            <w:pPr>
              <w:shd w:val="clear" w:color="auto" w:fill="D9D9D9" w:themeFill="background1" w:themeFillShade="D9"/>
              <w:jc w:val="both"/>
              <w:rPr>
                <w:rFonts w:ascii="Euphemia" w:hAnsi="Euphemia" w:cs="Arial"/>
                <w:b/>
                <w:bCs/>
                <w:sz w:val="18"/>
                <w:szCs w:val="18"/>
              </w:rPr>
            </w:pPr>
            <w:r w:rsidRPr="00177713">
              <w:rPr>
                <w:rFonts w:ascii="Euphemia" w:hAnsi="Euphemia" w:cs="Arial"/>
                <w:b/>
                <w:bCs/>
                <w:sz w:val="18"/>
                <w:szCs w:val="18"/>
              </w:rPr>
              <w:t>d) Permanente</w:t>
            </w:r>
          </w:p>
        </w:tc>
        <w:tc>
          <w:tcPr>
            <w:tcW w:w="2127" w:type="dxa"/>
            <w:tcBorders>
              <w:top w:val="single" w:sz="12" w:space="0" w:color="auto"/>
              <w:left w:val="single" w:sz="12" w:space="0" w:color="auto"/>
              <w:bottom w:val="single" w:sz="12" w:space="0" w:color="auto"/>
              <w:right w:val="single" w:sz="12" w:space="0" w:color="auto"/>
            </w:tcBorders>
          </w:tcPr>
          <w:p w14:paraId="686AF825"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7.00 UMA</w:t>
            </w:r>
          </w:p>
          <w:p w14:paraId="2B57281F"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11.00 UMA</w:t>
            </w:r>
          </w:p>
          <w:p w14:paraId="3C4B7B05"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19.00 UMA</w:t>
            </w:r>
          </w:p>
          <w:p w14:paraId="4B54D5E4" w14:textId="77777777" w:rsidR="00177713" w:rsidRPr="00177713" w:rsidRDefault="00177713" w:rsidP="00177713">
            <w:pPr>
              <w:jc w:val="center"/>
              <w:rPr>
                <w:rFonts w:ascii="Euphemia" w:hAnsi="Euphemia" w:cs="Arial"/>
                <w:sz w:val="18"/>
                <w:szCs w:val="18"/>
              </w:rPr>
            </w:pPr>
          </w:p>
          <w:p w14:paraId="109E6692" w14:textId="77777777" w:rsidR="00177713" w:rsidRPr="00177713" w:rsidRDefault="00177713" w:rsidP="00177713">
            <w:pPr>
              <w:jc w:val="center"/>
              <w:rPr>
                <w:rFonts w:ascii="Euphemia" w:hAnsi="Euphemia" w:cs="Arial"/>
                <w:b/>
                <w:bCs/>
                <w:sz w:val="18"/>
                <w:szCs w:val="18"/>
              </w:rPr>
            </w:pPr>
            <w:r w:rsidRPr="00CF3961">
              <w:rPr>
                <w:rFonts w:ascii="Euphemia" w:hAnsi="Euphemia" w:cs="Arial"/>
                <w:b/>
                <w:bCs/>
                <w:sz w:val="18"/>
                <w:szCs w:val="18"/>
                <w:shd w:val="clear" w:color="auto" w:fill="D9D9D9" w:themeFill="background1" w:themeFillShade="D9"/>
              </w:rPr>
              <w:t>30.00 UMA</w:t>
            </w:r>
          </w:p>
        </w:tc>
      </w:tr>
      <w:tr w:rsidR="00177713" w:rsidRPr="00177713" w14:paraId="558A6496" w14:textId="77777777" w:rsidTr="00CF3961">
        <w:trPr>
          <w:jc w:val="center"/>
        </w:trPr>
        <w:tc>
          <w:tcPr>
            <w:tcW w:w="2552"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302395D3"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II.- De automovilista:</w:t>
            </w:r>
          </w:p>
          <w:p w14:paraId="6037925F" w14:textId="77777777" w:rsidR="00177713" w:rsidRPr="00177713" w:rsidRDefault="00177713" w:rsidP="00177713">
            <w:pPr>
              <w:jc w:val="both"/>
              <w:rPr>
                <w:rFonts w:ascii="Euphemia" w:hAnsi="Euphemia" w:cs="Arial"/>
                <w:sz w:val="18"/>
                <w:szCs w:val="18"/>
              </w:rPr>
            </w:pPr>
          </w:p>
        </w:tc>
        <w:tc>
          <w:tcPr>
            <w:tcW w:w="254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F734BB" w14:textId="77777777" w:rsidR="00177713" w:rsidRPr="00177713" w:rsidRDefault="00177713" w:rsidP="00177713">
            <w:pPr>
              <w:jc w:val="center"/>
              <w:rPr>
                <w:rFonts w:ascii="Euphemia" w:hAnsi="Euphemia" w:cs="Arial"/>
                <w:sz w:val="18"/>
                <w:szCs w:val="18"/>
              </w:rPr>
            </w:pPr>
          </w:p>
        </w:tc>
        <w:tc>
          <w:tcPr>
            <w:tcW w:w="2558"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7CAECB30"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II.- De automovilista:</w:t>
            </w:r>
          </w:p>
        </w:tc>
        <w:tc>
          <w:tcPr>
            <w:tcW w:w="212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8B5E7CC" w14:textId="77777777" w:rsidR="00177713" w:rsidRPr="00177713" w:rsidRDefault="00177713" w:rsidP="00177713">
            <w:pPr>
              <w:jc w:val="center"/>
              <w:rPr>
                <w:rFonts w:ascii="Euphemia" w:hAnsi="Euphemia" w:cs="Arial"/>
                <w:sz w:val="18"/>
                <w:szCs w:val="18"/>
              </w:rPr>
            </w:pPr>
          </w:p>
        </w:tc>
      </w:tr>
      <w:tr w:rsidR="00177713" w:rsidRPr="00177713" w14:paraId="31813030" w14:textId="77777777" w:rsidTr="00177713">
        <w:trPr>
          <w:jc w:val="center"/>
        </w:trPr>
        <w:tc>
          <w:tcPr>
            <w:tcW w:w="2552" w:type="dxa"/>
            <w:tcBorders>
              <w:top w:val="single" w:sz="12" w:space="0" w:color="auto"/>
              <w:left w:val="single" w:sz="12" w:space="0" w:color="auto"/>
              <w:bottom w:val="single" w:sz="12" w:space="0" w:color="auto"/>
              <w:right w:val="single" w:sz="12" w:space="0" w:color="auto"/>
            </w:tcBorders>
          </w:tcPr>
          <w:p w14:paraId="3941A26A"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a) Con vigencia de dos años </w:t>
            </w:r>
          </w:p>
          <w:p w14:paraId="260080C5"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b) Con vigencia de tres años</w:t>
            </w:r>
          </w:p>
          <w:p w14:paraId="7C58CB3F" w14:textId="7A539AF1"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c) Con vigencia de cinco años </w:t>
            </w:r>
          </w:p>
        </w:tc>
        <w:tc>
          <w:tcPr>
            <w:tcW w:w="2546" w:type="dxa"/>
            <w:tcBorders>
              <w:top w:val="single" w:sz="12" w:space="0" w:color="auto"/>
              <w:left w:val="single" w:sz="12" w:space="0" w:color="auto"/>
              <w:bottom w:val="single" w:sz="12" w:space="0" w:color="auto"/>
              <w:right w:val="single" w:sz="12" w:space="0" w:color="auto"/>
            </w:tcBorders>
          </w:tcPr>
          <w:p w14:paraId="757A2D3D"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6.00 UMA</w:t>
            </w:r>
          </w:p>
          <w:p w14:paraId="3DFD7209"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9.00 UMA</w:t>
            </w:r>
          </w:p>
          <w:p w14:paraId="5E84746A"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16.00 UMA</w:t>
            </w:r>
          </w:p>
          <w:p w14:paraId="1A730151" w14:textId="77777777" w:rsidR="00177713" w:rsidRPr="00177713" w:rsidRDefault="00177713" w:rsidP="00177713">
            <w:pPr>
              <w:jc w:val="center"/>
              <w:rPr>
                <w:rFonts w:ascii="Euphemia" w:hAnsi="Euphemia" w:cs="Arial"/>
                <w:sz w:val="18"/>
                <w:szCs w:val="18"/>
              </w:rPr>
            </w:pPr>
          </w:p>
        </w:tc>
        <w:tc>
          <w:tcPr>
            <w:tcW w:w="2558" w:type="dxa"/>
            <w:tcBorders>
              <w:top w:val="single" w:sz="12" w:space="0" w:color="auto"/>
              <w:left w:val="single" w:sz="12" w:space="0" w:color="auto"/>
              <w:bottom w:val="single" w:sz="12" w:space="0" w:color="auto"/>
              <w:right w:val="single" w:sz="12" w:space="0" w:color="auto"/>
            </w:tcBorders>
          </w:tcPr>
          <w:p w14:paraId="49064F1A"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a) Con vigencia de dos años </w:t>
            </w:r>
          </w:p>
          <w:p w14:paraId="121567A6"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b) Con vigencia de tres años</w:t>
            </w:r>
          </w:p>
          <w:p w14:paraId="5A35FE8E"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 c) Con vigencia de cinco años </w:t>
            </w:r>
          </w:p>
          <w:p w14:paraId="647370B7" w14:textId="77777777" w:rsidR="00177713" w:rsidRPr="00177713" w:rsidRDefault="00177713" w:rsidP="00177713">
            <w:pPr>
              <w:jc w:val="both"/>
              <w:rPr>
                <w:rFonts w:ascii="Euphemia" w:hAnsi="Euphemia" w:cs="Arial"/>
                <w:sz w:val="18"/>
                <w:szCs w:val="18"/>
              </w:rPr>
            </w:pPr>
          </w:p>
          <w:p w14:paraId="3BB8023C" w14:textId="77777777" w:rsidR="00177713" w:rsidRPr="00177713" w:rsidRDefault="00177713" w:rsidP="00CF3961">
            <w:pPr>
              <w:shd w:val="clear" w:color="auto" w:fill="D9D9D9" w:themeFill="background1" w:themeFillShade="D9"/>
              <w:jc w:val="both"/>
              <w:rPr>
                <w:rFonts w:ascii="Euphemia" w:hAnsi="Euphemia" w:cs="Arial"/>
                <w:b/>
                <w:bCs/>
                <w:sz w:val="18"/>
                <w:szCs w:val="18"/>
              </w:rPr>
            </w:pPr>
            <w:r w:rsidRPr="00177713">
              <w:rPr>
                <w:rFonts w:ascii="Euphemia" w:hAnsi="Euphemia" w:cs="Arial"/>
                <w:b/>
                <w:bCs/>
                <w:sz w:val="18"/>
                <w:szCs w:val="18"/>
              </w:rPr>
              <w:t>d) Permanente</w:t>
            </w:r>
          </w:p>
          <w:p w14:paraId="1D3A84E7" w14:textId="77777777" w:rsidR="00177713" w:rsidRPr="00177713" w:rsidRDefault="00177713" w:rsidP="00177713">
            <w:pPr>
              <w:jc w:val="both"/>
              <w:rPr>
                <w:rFonts w:ascii="Euphemia" w:hAnsi="Euphemia" w:cs="Arial"/>
                <w:sz w:val="18"/>
                <w:szCs w:val="18"/>
              </w:rPr>
            </w:pPr>
          </w:p>
        </w:tc>
        <w:tc>
          <w:tcPr>
            <w:tcW w:w="2127" w:type="dxa"/>
            <w:tcBorders>
              <w:top w:val="single" w:sz="12" w:space="0" w:color="auto"/>
              <w:left w:val="single" w:sz="12" w:space="0" w:color="auto"/>
              <w:bottom w:val="single" w:sz="12" w:space="0" w:color="auto"/>
              <w:right w:val="single" w:sz="12" w:space="0" w:color="auto"/>
            </w:tcBorders>
          </w:tcPr>
          <w:p w14:paraId="690941DF"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6.00 UMA</w:t>
            </w:r>
          </w:p>
          <w:p w14:paraId="26C52951"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9.00 UMA</w:t>
            </w:r>
          </w:p>
          <w:p w14:paraId="3B6A0ED0"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16.00 UMA</w:t>
            </w:r>
          </w:p>
          <w:p w14:paraId="6EC716E7" w14:textId="77777777" w:rsidR="00177713" w:rsidRPr="00177713" w:rsidRDefault="00177713" w:rsidP="00177713">
            <w:pPr>
              <w:jc w:val="center"/>
              <w:rPr>
                <w:rFonts w:ascii="Euphemia" w:hAnsi="Euphemia" w:cs="Arial"/>
                <w:sz w:val="18"/>
                <w:szCs w:val="18"/>
              </w:rPr>
            </w:pPr>
          </w:p>
          <w:p w14:paraId="66C697D9" w14:textId="77777777" w:rsidR="00177713" w:rsidRPr="00177713" w:rsidRDefault="00177713" w:rsidP="00177713">
            <w:pPr>
              <w:jc w:val="center"/>
              <w:rPr>
                <w:rFonts w:ascii="Euphemia" w:hAnsi="Euphemia" w:cs="Arial"/>
                <w:sz w:val="18"/>
                <w:szCs w:val="18"/>
              </w:rPr>
            </w:pPr>
          </w:p>
          <w:p w14:paraId="6BBC4A74" w14:textId="77777777" w:rsidR="00177713" w:rsidRPr="00177713" w:rsidRDefault="00177713" w:rsidP="00177713">
            <w:pPr>
              <w:jc w:val="center"/>
              <w:rPr>
                <w:rFonts w:ascii="Euphemia" w:hAnsi="Euphemia" w:cs="Arial"/>
                <w:sz w:val="18"/>
                <w:szCs w:val="18"/>
              </w:rPr>
            </w:pPr>
            <w:r w:rsidRPr="00CF3961">
              <w:rPr>
                <w:rFonts w:ascii="Euphemia" w:hAnsi="Euphemia" w:cs="Arial"/>
                <w:b/>
                <w:bCs/>
                <w:sz w:val="18"/>
                <w:szCs w:val="18"/>
                <w:shd w:val="clear" w:color="auto" w:fill="D9D9D9" w:themeFill="background1" w:themeFillShade="D9"/>
              </w:rPr>
              <w:t>25.00 UMA</w:t>
            </w:r>
          </w:p>
        </w:tc>
      </w:tr>
      <w:tr w:rsidR="00177713" w:rsidRPr="00177713" w14:paraId="54F73AFE" w14:textId="77777777" w:rsidTr="00CF3961">
        <w:trPr>
          <w:jc w:val="center"/>
        </w:trPr>
        <w:tc>
          <w:tcPr>
            <w:tcW w:w="2552" w:type="dxa"/>
            <w:tcBorders>
              <w:top w:val="single" w:sz="12" w:space="0" w:color="auto"/>
              <w:left w:val="single" w:sz="12" w:space="0" w:color="auto"/>
              <w:right w:val="single" w:sz="12" w:space="0" w:color="auto"/>
            </w:tcBorders>
            <w:shd w:val="clear" w:color="auto" w:fill="D0CECE" w:themeFill="background2" w:themeFillShade="E6"/>
          </w:tcPr>
          <w:p w14:paraId="44227894" w14:textId="77777777" w:rsidR="00177713" w:rsidRPr="00177713" w:rsidRDefault="00177713" w:rsidP="00177713">
            <w:pPr>
              <w:ind w:right="-108"/>
              <w:jc w:val="both"/>
              <w:rPr>
                <w:rFonts w:ascii="Euphemia" w:hAnsi="Euphemia" w:cs="Arial"/>
                <w:sz w:val="18"/>
                <w:szCs w:val="18"/>
              </w:rPr>
            </w:pPr>
            <w:r w:rsidRPr="00177713">
              <w:rPr>
                <w:rFonts w:ascii="Euphemia" w:hAnsi="Euphemia" w:cs="Arial"/>
                <w:sz w:val="18"/>
                <w:szCs w:val="18"/>
              </w:rPr>
              <w:t>III.- Vehículos menores motorizados:</w:t>
            </w:r>
          </w:p>
        </w:tc>
        <w:tc>
          <w:tcPr>
            <w:tcW w:w="254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978A91E" w14:textId="77777777" w:rsidR="00177713" w:rsidRPr="00177713" w:rsidRDefault="00177713" w:rsidP="00177713">
            <w:pPr>
              <w:jc w:val="center"/>
              <w:rPr>
                <w:rFonts w:ascii="Euphemia" w:hAnsi="Euphemia" w:cs="Arial"/>
                <w:sz w:val="18"/>
                <w:szCs w:val="18"/>
              </w:rPr>
            </w:pPr>
          </w:p>
        </w:tc>
        <w:tc>
          <w:tcPr>
            <w:tcW w:w="2558"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24FCDE8F"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III.- Vehículos menores motorizados:</w:t>
            </w:r>
          </w:p>
          <w:p w14:paraId="13F2D4C4" w14:textId="77777777" w:rsidR="00177713" w:rsidRPr="00177713" w:rsidRDefault="00177713" w:rsidP="00177713">
            <w:pPr>
              <w:jc w:val="both"/>
              <w:rPr>
                <w:rFonts w:ascii="Euphemia" w:hAnsi="Euphemia" w:cs="Arial"/>
                <w:sz w:val="18"/>
                <w:szCs w:val="18"/>
              </w:rPr>
            </w:pPr>
          </w:p>
        </w:tc>
        <w:tc>
          <w:tcPr>
            <w:tcW w:w="212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5D91B3F" w14:textId="77777777" w:rsidR="00177713" w:rsidRPr="00177713" w:rsidRDefault="00177713" w:rsidP="00177713">
            <w:pPr>
              <w:jc w:val="center"/>
              <w:rPr>
                <w:rFonts w:ascii="Euphemia" w:hAnsi="Euphemia" w:cs="Arial"/>
                <w:sz w:val="18"/>
                <w:szCs w:val="18"/>
              </w:rPr>
            </w:pPr>
          </w:p>
        </w:tc>
      </w:tr>
      <w:tr w:rsidR="00177713" w:rsidRPr="00177713" w14:paraId="275025C0" w14:textId="77777777" w:rsidTr="00CF3961">
        <w:trPr>
          <w:jc w:val="center"/>
        </w:trPr>
        <w:tc>
          <w:tcPr>
            <w:tcW w:w="2552" w:type="dxa"/>
            <w:tcBorders>
              <w:left w:val="single" w:sz="12" w:space="0" w:color="auto"/>
              <w:bottom w:val="single" w:sz="12" w:space="0" w:color="auto"/>
              <w:right w:val="single" w:sz="12" w:space="0" w:color="auto"/>
            </w:tcBorders>
          </w:tcPr>
          <w:p w14:paraId="2B9F0CD3"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a) Con vigencia de dos años </w:t>
            </w:r>
          </w:p>
          <w:p w14:paraId="0FBBB95F"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b) Con vigencia de tres años </w:t>
            </w:r>
          </w:p>
          <w:p w14:paraId="2FC32643"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c) Con vigencia de cinco años </w:t>
            </w:r>
          </w:p>
        </w:tc>
        <w:tc>
          <w:tcPr>
            <w:tcW w:w="2546" w:type="dxa"/>
            <w:tcBorders>
              <w:top w:val="single" w:sz="12" w:space="0" w:color="auto"/>
              <w:left w:val="single" w:sz="12" w:space="0" w:color="auto"/>
              <w:bottom w:val="single" w:sz="12" w:space="0" w:color="auto"/>
              <w:right w:val="single" w:sz="12" w:space="0" w:color="auto"/>
            </w:tcBorders>
          </w:tcPr>
          <w:p w14:paraId="6C9FAD62"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3.00 UMA</w:t>
            </w:r>
          </w:p>
          <w:p w14:paraId="4A7AF023"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4.31 UMA</w:t>
            </w:r>
          </w:p>
          <w:p w14:paraId="707C446A"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7.18 UMA</w:t>
            </w:r>
          </w:p>
          <w:p w14:paraId="6A5997FB" w14:textId="77777777" w:rsidR="00177713" w:rsidRPr="00177713" w:rsidRDefault="00177713" w:rsidP="00177713">
            <w:pPr>
              <w:jc w:val="center"/>
              <w:rPr>
                <w:rFonts w:ascii="Euphemia" w:hAnsi="Euphemia" w:cs="Arial"/>
                <w:sz w:val="18"/>
                <w:szCs w:val="18"/>
              </w:rPr>
            </w:pPr>
          </w:p>
        </w:tc>
        <w:tc>
          <w:tcPr>
            <w:tcW w:w="2558" w:type="dxa"/>
            <w:tcBorders>
              <w:top w:val="single" w:sz="12" w:space="0" w:color="auto"/>
              <w:left w:val="single" w:sz="12" w:space="0" w:color="auto"/>
              <w:right w:val="single" w:sz="12" w:space="0" w:color="auto"/>
            </w:tcBorders>
          </w:tcPr>
          <w:p w14:paraId="0A287398"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a) Con vigencia de dos años </w:t>
            </w:r>
          </w:p>
          <w:p w14:paraId="4CE747EA"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b) Con vigencia de tres años </w:t>
            </w:r>
          </w:p>
          <w:p w14:paraId="5FBEB09A"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c) Con vigencia de cinco años </w:t>
            </w:r>
          </w:p>
          <w:p w14:paraId="3189E08F" w14:textId="77777777" w:rsidR="00177713" w:rsidRPr="00177713" w:rsidRDefault="00177713" w:rsidP="00177713">
            <w:pPr>
              <w:jc w:val="both"/>
              <w:rPr>
                <w:rFonts w:ascii="Euphemia" w:hAnsi="Euphemia" w:cs="Arial"/>
                <w:sz w:val="18"/>
                <w:szCs w:val="18"/>
              </w:rPr>
            </w:pPr>
          </w:p>
          <w:p w14:paraId="117894E9" w14:textId="77777777" w:rsidR="00177713" w:rsidRPr="00177713" w:rsidRDefault="00177713" w:rsidP="00CF3961">
            <w:pPr>
              <w:shd w:val="clear" w:color="auto" w:fill="D9D9D9" w:themeFill="background1" w:themeFillShade="D9"/>
              <w:jc w:val="both"/>
              <w:rPr>
                <w:rFonts w:ascii="Euphemia" w:hAnsi="Euphemia" w:cs="Arial"/>
                <w:b/>
                <w:bCs/>
                <w:sz w:val="18"/>
                <w:szCs w:val="18"/>
              </w:rPr>
            </w:pPr>
            <w:r w:rsidRPr="00177713">
              <w:rPr>
                <w:rFonts w:ascii="Euphemia" w:hAnsi="Euphemia" w:cs="Arial"/>
                <w:b/>
                <w:bCs/>
                <w:sz w:val="18"/>
                <w:szCs w:val="18"/>
              </w:rPr>
              <w:t>d) Permanente</w:t>
            </w:r>
          </w:p>
          <w:p w14:paraId="59F562A5" w14:textId="77777777" w:rsidR="00177713" w:rsidRPr="00177713" w:rsidRDefault="00177713" w:rsidP="00177713">
            <w:pPr>
              <w:jc w:val="both"/>
              <w:rPr>
                <w:rFonts w:ascii="Euphemia" w:hAnsi="Euphemia" w:cs="Arial"/>
                <w:sz w:val="18"/>
                <w:szCs w:val="18"/>
              </w:rPr>
            </w:pPr>
          </w:p>
          <w:p w14:paraId="35D63007" w14:textId="77777777" w:rsidR="00177713" w:rsidRPr="00177713" w:rsidRDefault="00177713" w:rsidP="00177713">
            <w:pPr>
              <w:jc w:val="both"/>
              <w:rPr>
                <w:rFonts w:ascii="Euphemia" w:hAnsi="Euphemia" w:cs="Arial"/>
                <w:sz w:val="18"/>
                <w:szCs w:val="18"/>
              </w:rPr>
            </w:pPr>
          </w:p>
        </w:tc>
        <w:tc>
          <w:tcPr>
            <w:tcW w:w="2127" w:type="dxa"/>
            <w:tcBorders>
              <w:top w:val="single" w:sz="12" w:space="0" w:color="auto"/>
              <w:left w:val="single" w:sz="12" w:space="0" w:color="auto"/>
              <w:bottom w:val="single" w:sz="12" w:space="0" w:color="auto"/>
              <w:right w:val="single" w:sz="12" w:space="0" w:color="auto"/>
            </w:tcBorders>
          </w:tcPr>
          <w:p w14:paraId="74FD5F72"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3.00 UMA</w:t>
            </w:r>
          </w:p>
          <w:p w14:paraId="35E9C6AA"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4.31 UMA</w:t>
            </w:r>
          </w:p>
          <w:p w14:paraId="4E75783F"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7.18 UMA</w:t>
            </w:r>
          </w:p>
          <w:p w14:paraId="1B19C1E0" w14:textId="77777777" w:rsidR="00177713" w:rsidRPr="00177713" w:rsidRDefault="00177713" w:rsidP="00177713">
            <w:pPr>
              <w:jc w:val="center"/>
              <w:rPr>
                <w:rFonts w:ascii="Euphemia" w:hAnsi="Euphemia" w:cs="Arial"/>
                <w:sz w:val="18"/>
                <w:szCs w:val="18"/>
              </w:rPr>
            </w:pPr>
          </w:p>
          <w:p w14:paraId="462F800C" w14:textId="77777777" w:rsidR="00177713" w:rsidRPr="00177713" w:rsidRDefault="00177713" w:rsidP="00177713">
            <w:pPr>
              <w:ind w:firstLine="172"/>
              <w:jc w:val="center"/>
              <w:rPr>
                <w:rFonts w:ascii="Euphemia" w:hAnsi="Euphemia" w:cs="Arial"/>
                <w:b/>
                <w:bCs/>
                <w:sz w:val="18"/>
                <w:szCs w:val="18"/>
              </w:rPr>
            </w:pPr>
            <w:r w:rsidRPr="00CF3961">
              <w:rPr>
                <w:rFonts w:ascii="Euphemia" w:hAnsi="Euphemia" w:cs="Arial"/>
                <w:b/>
                <w:bCs/>
                <w:sz w:val="18"/>
                <w:szCs w:val="18"/>
                <w:shd w:val="clear" w:color="auto" w:fill="D9D9D9" w:themeFill="background1" w:themeFillShade="D9"/>
              </w:rPr>
              <w:t>13.00 UMA</w:t>
            </w:r>
          </w:p>
        </w:tc>
      </w:tr>
      <w:tr w:rsidR="00177713" w:rsidRPr="00177713" w14:paraId="3BB2B24D" w14:textId="77777777" w:rsidTr="00CF3961">
        <w:trPr>
          <w:jc w:val="center"/>
        </w:trPr>
        <w:tc>
          <w:tcPr>
            <w:tcW w:w="2552" w:type="dxa"/>
            <w:tcBorders>
              <w:top w:val="single" w:sz="12" w:space="0" w:color="auto"/>
              <w:left w:val="single" w:sz="12" w:space="0" w:color="auto"/>
              <w:right w:val="single" w:sz="12" w:space="0" w:color="auto"/>
            </w:tcBorders>
            <w:shd w:val="clear" w:color="auto" w:fill="D0CECE" w:themeFill="background2" w:themeFillShade="E6"/>
          </w:tcPr>
          <w:p w14:paraId="48C504FA"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IV.- Operador del servicio público de pasaje:</w:t>
            </w:r>
          </w:p>
        </w:tc>
        <w:tc>
          <w:tcPr>
            <w:tcW w:w="2546" w:type="dxa"/>
            <w:tcBorders>
              <w:top w:val="single" w:sz="12" w:space="0" w:color="auto"/>
              <w:left w:val="single" w:sz="12" w:space="0" w:color="auto"/>
              <w:right w:val="single" w:sz="12" w:space="0" w:color="auto"/>
            </w:tcBorders>
            <w:shd w:val="clear" w:color="auto" w:fill="FFFFFF" w:themeFill="background1"/>
          </w:tcPr>
          <w:p w14:paraId="495CB693" w14:textId="77777777" w:rsidR="00177713" w:rsidRPr="00177713" w:rsidRDefault="00177713" w:rsidP="00177713">
            <w:pPr>
              <w:jc w:val="center"/>
              <w:rPr>
                <w:rFonts w:ascii="Euphemia" w:hAnsi="Euphemia" w:cs="Arial"/>
                <w:sz w:val="18"/>
                <w:szCs w:val="18"/>
              </w:rPr>
            </w:pPr>
          </w:p>
        </w:tc>
        <w:tc>
          <w:tcPr>
            <w:tcW w:w="2558" w:type="dxa"/>
            <w:tcBorders>
              <w:left w:val="single" w:sz="12" w:space="0" w:color="auto"/>
              <w:right w:val="single" w:sz="12" w:space="0" w:color="auto"/>
            </w:tcBorders>
            <w:shd w:val="clear" w:color="auto" w:fill="D0CECE" w:themeFill="background2" w:themeFillShade="E6"/>
          </w:tcPr>
          <w:p w14:paraId="04D4F162"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IV.- Operador del servicio público de pasaje:</w:t>
            </w:r>
          </w:p>
          <w:p w14:paraId="783CF71E" w14:textId="77777777" w:rsidR="00177713" w:rsidRPr="00177713" w:rsidRDefault="00177713" w:rsidP="00177713">
            <w:pPr>
              <w:jc w:val="both"/>
              <w:rPr>
                <w:rFonts w:ascii="Euphemia" w:hAnsi="Euphemia" w:cs="Arial"/>
                <w:sz w:val="18"/>
                <w:szCs w:val="18"/>
              </w:rPr>
            </w:pPr>
          </w:p>
        </w:tc>
        <w:tc>
          <w:tcPr>
            <w:tcW w:w="2127" w:type="dxa"/>
            <w:tcBorders>
              <w:top w:val="single" w:sz="12" w:space="0" w:color="auto"/>
              <w:left w:val="single" w:sz="12" w:space="0" w:color="auto"/>
              <w:right w:val="single" w:sz="12" w:space="0" w:color="auto"/>
            </w:tcBorders>
            <w:shd w:val="clear" w:color="auto" w:fill="FFFFFF" w:themeFill="background1"/>
          </w:tcPr>
          <w:p w14:paraId="55E134C8" w14:textId="77777777" w:rsidR="00177713" w:rsidRPr="00177713" w:rsidRDefault="00177713" w:rsidP="00177713">
            <w:pPr>
              <w:jc w:val="center"/>
              <w:rPr>
                <w:rFonts w:ascii="Euphemia" w:hAnsi="Euphemia" w:cs="Arial"/>
                <w:sz w:val="18"/>
                <w:szCs w:val="18"/>
              </w:rPr>
            </w:pPr>
          </w:p>
        </w:tc>
      </w:tr>
      <w:tr w:rsidR="00177713" w:rsidRPr="00177713" w14:paraId="43772D0C" w14:textId="77777777" w:rsidTr="00177713">
        <w:trPr>
          <w:jc w:val="center"/>
        </w:trPr>
        <w:tc>
          <w:tcPr>
            <w:tcW w:w="2552" w:type="dxa"/>
            <w:tcBorders>
              <w:top w:val="single" w:sz="12" w:space="0" w:color="auto"/>
              <w:left w:val="single" w:sz="12" w:space="0" w:color="auto"/>
              <w:bottom w:val="single" w:sz="12" w:space="0" w:color="auto"/>
              <w:right w:val="single" w:sz="12" w:space="0" w:color="auto"/>
            </w:tcBorders>
          </w:tcPr>
          <w:p w14:paraId="516EFF0D"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a) Con vigencia de dos años </w:t>
            </w:r>
          </w:p>
          <w:p w14:paraId="2A3B6FB7"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b) Con vigencia de tres años </w:t>
            </w:r>
          </w:p>
          <w:p w14:paraId="453978BA"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c) Con vigencia de cinco años </w:t>
            </w:r>
          </w:p>
        </w:tc>
        <w:tc>
          <w:tcPr>
            <w:tcW w:w="2546" w:type="dxa"/>
            <w:tcBorders>
              <w:top w:val="single" w:sz="12" w:space="0" w:color="auto"/>
              <w:left w:val="single" w:sz="12" w:space="0" w:color="auto"/>
              <w:bottom w:val="single" w:sz="12" w:space="0" w:color="auto"/>
              <w:right w:val="single" w:sz="12" w:space="0" w:color="auto"/>
            </w:tcBorders>
          </w:tcPr>
          <w:p w14:paraId="48D948B8"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13.00 UMA</w:t>
            </w:r>
          </w:p>
          <w:p w14:paraId="4BFF01FF"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15.67 UMA</w:t>
            </w:r>
          </w:p>
          <w:p w14:paraId="423F6D9E"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25.45 UMA</w:t>
            </w:r>
          </w:p>
          <w:p w14:paraId="165D1E11" w14:textId="77777777" w:rsidR="00177713" w:rsidRPr="00177713" w:rsidRDefault="00177713" w:rsidP="00177713">
            <w:pPr>
              <w:jc w:val="center"/>
              <w:rPr>
                <w:rFonts w:ascii="Euphemia" w:hAnsi="Euphemia" w:cs="Arial"/>
                <w:sz w:val="18"/>
                <w:szCs w:val="18"/>
              </w:rPr>
            </w:pPr>
          </w:p>
        </w:tc>
        <w:tc>
          <w:tcPr>
            <w:tcW w:w="2558" w:type="dxa"/>
            <w:tcBorders>
              <w:top w:val="single" w:sz="12" w:space="0" w:color="auto"/>
              <w:left w:val="single" w:sz="12" w:space="0" w:color="auto"/>
              <w:bottom w:val="single" w:sz="12" w:space="0" w:color="auto"/>
              <w:right w:val="single" w:sz="12" w:space="0" w:color="auto"/>
            </w:tcBorders>
          </w:tcPr>
          <w:p w14:paraId="0D573996"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a) Con vigencia de dos años </w:t>
            </w:r>
          </w:p>
          <w:p w14:paraId="6648E6F0"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b) Con vigencia de tres años </w:t>
            </w:r>
          </w:p>
          <w:p w14:paraId="15D06EEA"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c) Con vigencia de cinco años </w:t>
            </w:r>
          </w:p>
        </w:tc>
        <w:tc>
          <w:tcPr>
            <w:tcW w:w="2127" w:type="dxa"/>
            <w:tcBorders>
              <w:top w:val="single" w:sz="12" w:space="0" w:color="auto"/>
              <w:left w:val="single" w:sz="12" w:space="0" w:color="auto"/>
              <w:bottom w:val="single" w:sz="12" w:space="0" w:color="auto"/>
              <w:right w:val="single" w:sz="12" w:space="0" w:color="auto"/>
            </w:tcBorders>
          </w:tcPr>
          <w:p w14:paraId="783BC5CB"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13.00 UMA</w:t>
            </w:r>
          </w:p>
          <w:p w14:paraId="6F73F9CC"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15.67 UMA</w:t>
            </w:r>
          </w:p>
          <w:p w14:paraId="55C4E48A"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25.45 UMA</w:t>
            </w:r>
          </w:p>
          <w:p w14:paraId="7D8070E0" w14:textId="77777777" w:rsidR="00177713" w:rsidRPr="00177713" w:rsidRDefault="00177713" w:rsidP="00177713">
            <w:pPr>
              <w:jc w:val="center"/>
              <w:rPr>
                <w:rFonts w:ascii="Euphemia" w:hAnsi="Euphemia" w:cs="Arial"/>
                <w:sz w:val="18"/>
                <w:szCs w:val="18"/>
              </w:rPr>
            </w:pPr>
          </w:p>
        </w:tc>
      </w:tr>
      <w:tr w:rsidR="00177713" w:rsidRPr="00177713" w14:paraId="35D5485C" w14:textId="77777777" w:rsidTr="00177713">
        <w:trPr>
          <w:jc w:val="center"/>
        </w:trPr>
        <w:tc>
          <w:tcPr>
            <w:tcW w:w="2552"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4E07FFF2"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V.- Operador del servicio de carga:</w:t>
            </w:r>
          </w:p>
        </w:tc>
        <w:tc>
          <w:tcPr>
            <w:tcW w:w="254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3F2D7E8" w14:textId="77777777" w:rsidR="00177713" w:rsidRPr="00177713" w:rsidRDefault="00177713" w:rsidP="00177713">
            <w:pPr>
              <w:jc w:val="center"/>
              <w:rPr>
                <w:rFonts w:ascii="Euphemia" w:hAnsi="Euphemia" w:cs="Arial"/>
                <w:sz w:val="18"/>
                <w:szCs w:val="18"/>
              </w:rPr>
            </w:pPr>
          </w:p>
        </w:tc>
        <w:tc>
          <w:tcPr>
            <w:tcW w:w="2558"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3651B5D3"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V.- Operador del servicio de carga:</w:t>
            </w:r>
          </w:p>
          <w:p w14:paraId="77B9319F" w14:textId="77777777" w:rsidR="00177713" w:rsidRPr="00177713" w:rsidRDefault="00177713" w:rsidP="00177713">
            <w:pPr>
              <w:jc w:val="both"/>
              <w:rPr>
                <w:rFonts w:ascii="Euphemia" w:hAnsi="Euphemia" w:cs="Arial"/>
                <w:sz w:val="18"/>
                <w:szCs w:val="18"/>
              </w:rPr>
            </w:pPr>
          </w:p>
        </w:tc>
        <w:tc>
          <w:tcPr>
            <w:tcW w:w="212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6B19607" w14:textId="77777777" w:rsidR="00177713" w:rsidRPr="00177713" w:rsidRDefault="00177713" w:rsidP="00177713">
            <w:pPr>
              <w:jc w:val="center"/>
              <w:rPr>
                <w:rFonts w:ascii="Euphemia" w:hAnsi="Euphemia" w:cs="Arial"/>
                <w:sz w:val="18"/>
                <w:szCs w:val="18"/>
              </w:rPr>
            </w:pPr>
          </w:p>
        </w:tc>
      </w:tr>
      <w:tr w:rsidR="00177713" w:rsidRPr="00177713" w14:paraId="79562298" w14:textId="77777777" w:rsidTr="00177713">
        <w:trPr>
          <w:jc w:val="center"/>
        </w:trPr>
        <w:tc>
          <w:tcPr>
            <w:tcW w:w="2552" w:type="dxa"/>
            <w:tcBorders>
              <w:top w:val="single" w:sz="12" w:space="0" w:color="auto"/>
              <w:left w:val="single" w:sz="12" w:space="0" w:color="auto"/>
              <w:bottom w:val="single" w:sz="12" w:space="0" w:color="auto"/>
              <w:right w:val="single" w:sz="12" w:space="0" w:color="auto"/>
            </w:tcBorders>
          </w:tcPr>
          <w:p w14:paraId="5245C5A4"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a) Con vigencia de dos años</w:t>
            </w:r>
          </w:p>
          <w:p w14:paraId="59BC04B6"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 b) Con vigencia de tres años </w:t>
            </w:r>
          </w:p>
          <w:p w14:paraId="1D0D95AF"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c) Con vigencia de cinco años</w:t>
            </w:r>
          </w:p>
        </w:tc>
        <w:tc>
          <w:tcPr>
            <w:tcW w:w="2546" w:type="dxa"/>
            <w:tcBorders>
              <w:top w:val="single" w:sz="12" w:space="0" w:color="auto"/>
              <w:left w:val="single" w:sz="12" w:space="0" w:color="auto"/>
              <w:bottom w:val="single" w:sz="12" w:space="0" w:color="auto"/>
              <w:right w:val="single" w:sz="12" w:space="0" w:color="auto"/>
            </w:tcBorders>
          </w:tcPr>
          <w:p w14:paraId="2D340CB4"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13.00 UMA</w:t>
            </w:r>
          </w:p>
          <w:p w14:paraId="3DD2BC0D"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15.67 UMA</w:t>
            </w:r>
          </w:p>
          <w:p w14:paraId="024BDDAC"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25.45 UMA</w:t>
            </w:r>
          </w:p>
        </w:tc>
        <w:tc>
          <w:tcPr>
            <w:tcW w:w="2558" w:type="dxa"/>
            <w:tcBorders>
              <w:top w:val="single" w:sz="12" w:space="0" w:color="auto"/>
              <w:left w:val="single" w:sz="12" w:space="0" w:color="auto"/>
              <w:bottom w:val="single" w:sz="12" w:space="0" w:color="auto"/>
              <w:right w:val="single" w:sz="12" w:space="0" w:color="auto"/>
            </w:tcBorders>
          </w:tcPr>
          <w:p w14:paraId="3383CEBA"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a) Con vigencia de dos años</w:t>
            </w:r>
          </w:p>
          <w:p w14:paraId="629E74BC"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 b) Con vigencia de tres años </w:t>
            </w:r>
          </w:p>
          <w:p w14:paraId="73F145DB"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c) Con vigencia de cinco años</w:t>
            </w:r>
          </w:p>
        </w:tc>
        <w:tc>
          <w:tcPr>
            <w:tcW w:w="2127" w:type="dxa"/>
            <w:tcBorders>
              <w:top w:val="single" w:sz="12" w:space="0" w:color="auto"/>
              <w:left w:val="single" w:sz="12" w:space="0" w:color="auto"/>
              <w:bottom w:val="single" w:sz="12" w:space="0" w:color="auto"/>
              <w:right w:val="single" w:sz="12" w:space="0" w:color="auto"/>
            </w:tcBorders>
          </w:tcPr>
          <w:p w14:paraId="0A11E28A"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13.00 UMA</w:t>
            </w:r>
          </w:p>
          <w:p w14:paraId="25F3514F"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15.67 UMA</w:t>
            </w:r>
          </w:p>
          <w:p w14:paraId="792E1E87"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25.45 UMA</w:t>
            </w:r>
          </w:p>
        </w:tc>
      </w:tr>
      <w:tr w:rsidR="00177713" w:rsidRPr="00177713" w14:paraId="6C45C7EA" w14:textId="77777777" w:rsidTr="00177713">
        <w:trPr>
          <w:jc w:val="center"/>
        </w:trPr>
        <w:tc>
          <w:tcPr>
            <w:tcW w:w="2552"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787A143B"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VI.- Permiso temporal para conducir por un término de hasta seis meses</w:t>
            </w:r>
          </w:p>
        </w:tc>
        <w:tc>
          <w:tcPr>
            <w:tcW w:w="254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E6714BD"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3.72 UMA</w:t>
            </w:r>
          </w:p>
        </w:tc>
        <w:tc>
          <w:tcPr>
            <w:tcW w:w="2558"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539399DC"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VI.- Permiso temporal para conducir por un término de hasta seis meses</w:t>
            </w:r>
          </w:p>
          <w:p w14:paraId="608268DB" w14:textId="77777777" w:rsidR="00177713" w:rsidRPr="00177713" w:rsidRDefault="00177713" w:rsidP="00177713">
            <w:pPr>
              <w:jc w:val="both"/>
              <w:rPr>
                <w:rFonts w:ascii="Euphemia" w:hAnsi="Euphemia" w:cs="Arial"/>
                <w:sz w:val="18"/>
                <w:szCs w:val="18"/>
              </w:rPr>
            </w:pPr>
          </w:p>
        </w:tc>
        <w:tc>
          <w:tcPr>
            <w:tcW w:w="212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5FD94E5"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3.72 UMA</w:t>
            </w:r>
          </w:p>
        </w:tc>
      </w:tr>
      <w:tr w:rsidR="00177713" w:rsidRPr="00177713" w14:paraId="548FB23F" w14:textId="77777777" w:rsidTr="00177713">
        <w:trPr>
          <w:jc w:val="center"/>
        </w:trPr>
        <w:tc>
          <w:tcPr>
            <w:tcW w:w="2552"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4C135B16"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VII.- Permiso temporal para conducir por un término de hasta treinta días</w:t>
            </w:r>
          </w:p>
        </w:tc>
        <w:tc>
          <w:tcPr>
            <w:tcW w:w="2546" w:type="dxa"/>
            <w:tcBorders>
              <w:top w:val="single" w:sz="12" w:space="0" w:color="auto"/>
              <w:left w:val="single" w:sz="12" w:space="0" w:color="auto"/>
              <w:right w:val="single" w:sz="12" w:space="0" w:color="auto"/>
            </w:tcBorders>
          </w:tcPr>
          <w:p w14:paraId="1D9A373B"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1.87 UMA</w:t>
            </w:r>
          </w:p>
        </w:tc>
        <w:tc>
          <w:tcPr>
            <w:tcW w:w="2558" w:type="dxa"/>
            <w:tcBorders>
              <w:top w:val="single" w:sz="12" w:space="0" w:color="auto"/>
              <w:left w:val="single" w:sz="12" w:space="0" w:color="auto"/>
              <w:right w:val="single" w:sz="12" w:space="0" w:color="auto"/>
            </w:tcBorders>
            <w:shd w:val="clear" w:color="auto" w:fill="D0CECE" w:themeFill="background2" w:themeFillShade="E6"/>
          </w:tcPr>
          <w:p w14:paraId="40459CEA"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VII.- Permiso temporal para conducir por un término de hasta treinta días</w:t>
            </w:r>
          </w:p>
        </w:tc>
        <w:tc>
          <w:tcPr>
            <w:tcW w:w="2127" w:type="dxa"/>
            <w:tcBorders>
              <w:top w:val="single" w:sz="12" w:space="0" w:color="auto"/>
              <w:left w:val="single" w:sz="12" w:space="0" w:color="auto"/>
              <w:bottom w:val="single" w:sz="12" w:space="0" w:color="auto"/>
              <w:right w:val="single" w:sz="12" w:space="0" w:color="auto"/>
            </w:tcBorders>
          </w:tcPr>
          <w:p w14:paraId="49A1859D"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1.87 UMA</w:t>
            </w:r>
          </w:p>
        </w:tc>
      </w:tr>
      <w:tr w:rsidR="00177713" w:rsidRPr="00177713" w14:paraId="7F2927E4" w14:textId="77777777" w:rsidTr="00177713">
        <w:trPr>
          <w:jc w:val="center"/>
        </w:trPr>
        <w:tc>
          <w:tcPr>
            <w:tcW w:w="2552"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27B60F67"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VIII.- Constancias de licencias de conducir </w:t>
            </w:r>
          </w:p>
        </w:tc>
        <w:tc>
          <w:tcPr>
            <w:tcW w:w="2546" w:type="dxa"/>
            <w:tcBorders>
              <w:left w:val="single" w:sz="12" w:space="0" w:color="auto"/>
              <w:bottom w:val="single" w:sz="12" w:space="0" w:color="auto"/>
              <w:right w:val="single" w:sz="12" w:space="0" w:color="auto"/>
            </w:tcBorders>
          </w:tcPr>
          <w:p w14:paraId="0E79A735"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0.50 UMA</w:t>
            </w:r>
          </w:p>
        </w:tc>
        <w:tc>
          <w:tcPr>
            <w:tcW w:w="2558" w:type="dxa"/>
            <w:tcBorders>
              <w:left w:val="single" w:sz="12" w:space="0" w:color="auto"/>
              <w:bottom w:val="single" w:sz="12" w:space="0" w:color="auto"/>
              <w:right w:val="single" w:sz="12" w:space="0" w:color="auto"/>
            </w:tcBorders>
            <w:shd w:val="clear" w:color="auto" w:fill="D0CECE" w:themeFill="background2" w:themeFillShade="E6"/>
          </w:tcPr>
          <w:p w14:paraId="6C1045FD"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VIII.- Constancias de licencias de conducir </w:t>
            </w:r>
          </w:p>
          <w:p w14:paraId="4759DB6B" w14:textId="77777777" w:rsidR="00177713" w:rsidRPr="00177713" w:rsidRDefault="00177713" w:rsidP="00177713">
            <w:pPr>
              <w:jc w:val="both"/>
              <w:rPr>
                <w:rFonts w:ascii="Euphemia" w:hAnsi="Euphemia" w:cs="Arial"/>
                <w:sz w:val="18"/>
                <w:szCs w:val="18"/>
              </w:rPr>
            </w:pPr>
          </w:p>
        </w:tc>
        <w:tc>
          <w:tcPr>
            <w:tcW w:w="2127" w:type="dxa"/>
            <w:tcBorders>
              <w:top w:val="single" w:sz="12" w:space="0" w:color="auto"/>
              <w:left w:val="single" w:sz="12" w:space="0" w:color="auto"/>
              <w:bottom w:val="single" w:sz="12" w:space="0" w:color="auto"/>
              <w:right w:val="single" w:sz="12" w:space="0" w:color="auto"/>
            </w:tcBorders>
          </w:tcPr>
          <w:p w14:paraId="5D436FE9"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0.50 UMA</w:t>
            </w:r>
          </w:p>
        </w:tc>
      </w:tr>
      <w:tr w:rsidR="00177713" w:rsidRPr="00177713" w14:paraId="4EB84C8D" w14:textId="77777777" w:rsidTr="00177713">
        <w:trPr>
          <w:jc w:val="center"/>
        </w:trPr>
        <w:tc>
          <w:tcPr>
            <w:tcW w:w="2552"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68EC4565"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IX.- Personas con discapacidad: </w:t>
            </w:r>
          </w:p>
        </w:tc>
        <w:tc>
          <w:tcPr>
            <w:tcW w:w="254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B2F1F5D" w14:textId="77777777" w:rsidR="00177713" w:rsidRPr="00177713" w:rsidRDefault="00177713" w:rsidP="00177713">
            <w:pPr>
              <w:jc w:val="center"/>
              <w:rPr>
                <w:rFonts w:ascii="Euphemia" w:hAnsi="Euphemia" w:cs="Arial"/>
                <w:sz w:val="18"/>
                <w:szCs w:val="18"/>
              </w:rPr>
            </w:pPr>
          </w:p>
        </w:tc>
        <w:tc>
          <w:tcPr>
            <w:tcW w:w="2558"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69D30D4C"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IX.- Personas con discapacidad: </w:t>
            </w:r>
          </w:p>
          <w:p w14:paraId="60B206A2" w14:textId="77777777" w:rsidR="00177713" w:rsidRPr="00177713" w:rsidRDefault="00177713" w:rsidP="00177713">
            <w:pPr>
              <w:jc w:val="both"/>
              <w:rPr>
                <w:rFonts w:ascii="Euphemia" w:hAnsi="Euphemia" w:cs="Arial"/>
                <w:sz w:val="18"/>
                <w:szCs w:val="18"/>
              </w:rPr>
            </w:pPr>
          </w:p>
        </w:tc>
        <w:tc>
          <w:tcPr>
            <w:tcW w:w="212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B54F84" w14:textId="77777777" w:rsidR="00177713" w:rsidRPr="00177713" w:rsidRDefault="00177713" w:rsidP="00177713">
            <w:pPr>
              <w:jc w:val="center"/>
              <w:rPr>
                <w:rFonts w:ascii="Euphemia" w:hAnsi="Euphemia" w:cs="Arial"/>
                <w:sz w:val="18"/>
                <w:szCs w:val="18"/>
              </w:rPr>
            </w:pPr>
          </w:p>
        </w:tc>
      </w:tr>
      <w:tr w:rsidR="00177713" w:rsidRPr="00177713" w14:paraId="4E4D5AFE" w14:textId="77777777" w:rsidTr="00177713">
        <w:trPr>
          <w:jc w:val="center"/>
        </w:trPr>
        <w:tc>
          <w:tcPr>
            <w:tcW w:w="2552" w:type="dxa"/>
            <w:tcBorders>
              <w:top w:val="single" w:sz="12" w:space="0" w:color="auto"/>
              <w:left w:val="single" w:sz="12" w:space="0" w:color="auto"/>
              <w:bottom w:val="single" w:sz="12" w:space="0" w:color="auto"/>
              <w:right w:val="single" w:sz="12" w:space="0" w:color="auto"/>
            </w:tcBorders>
          </w:tcPr>
          <w:p w14:paraId="0F5D8FA6"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a) Con vigencia de dos años  </w:t>
            </w:r>
          </w:p>
          <w:p w14:paraId="135C7F4A"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b) Con vigencia de tres años </w:t>
            </w:r>
          </w:p>
          <w:p w14:paraId="5E8C0542"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c) Con vigencia de cinco años </w:t>
            </w:r>
          </w:p>
        </w:tc>
        <w:tc>
          <w:tcPr>
            <w:tcW w:w="2546" w:type="dxa"/>
            <w:tcBorders>
              <w:top w:val="single" w:sz="12" w:space="0" w:color="auto"/>
              <w:left w:val="single" w:sz="12" w:space="0" w:color="auto"/>
              <w:bottom w:val="single" w:sz="12" w:space="0" w:color="auto"/>
              <w:right w:val="single" w:sz="12" w:space="0" w:color="auto"/>
            </w:tcBorders>
          </w:tcPr>
          <w:p w14:paraId="3CB2AAD7"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2.15 UMA</w:t>
            </w:r>
          </w:p>
          <w:p w14:paraId="0F44AF15"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3.23 UMA</w:t>
            </w:r>
          </w:p>
          <w:p w14:paraId="0F2BA256"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5.38 UMA</w:t>
            </w:r>
          </w:p>
          <w:p w14:paraId="17FF6781" w14:textId="77777777" w:rsidR="00177713" w:rsidRPr="00177713" w:rsidRDefault="00177713" w:rsidP="00177713">
            <w:pPr>
              <w:jc w:val="center"/>
              <w:rPr>
                <w:rFonts w:ascii="Euphemia" w:hAnsi="Euphemia" w:cs="Arial"/>
                <w:sz w:val="18"/>
                <w:szCs w:val="18"/>
              </w:rPr>
            </w:pPr>
          </w:p>
        </w:tc>
        <w:tc>
          <w:tcPr>
            <w:tcW w:w="2558" w:type="dxa"/>
            <w:tcBorders>
              <w:top w:val="single" w:sz="12" w:space="0" w:color="auto"/>
              <w:left w:val="single" w:sz="12" w:space="0" w:color="auto"/>
              <w:bottom w:val="single" w:sz="12" w:space="0" w:color="auto"/>
              <w:right w:val="single" w:sz="12" w:space="0" w:color="auto"/>
            </w:tcBorders>
          </w:tcPr>
          <w:p w14:paraId="3C32846C"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a) Con vigencia de dos años  </w:t>
            </w:r>
          </w:p>
          <w:p w14:paraId="790F04CA"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b) Con vigencia de tres años </w:t>
            </w:r>
          </w:p>
          <w:p w14:paraId="5037A641"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c) Con vigencia de cinco años </w:t>
            </w:r>
          </w:p>
          <w:p w14:paraId="01F1E29C" w14:textId="77777777" w:rsidR="00177713" w:rsidRPr="00177713" w:rsidRDefault="00177713" w:rsidP="00177713">
            <w:pPr>
              <w:jc w:val="both"/>
              <w:rPr>
                <w:rFonts w:ascii="Euphemia" w:hAnsi="Euphemia" w:cs="Arial"/>
                <w:sz w:val="18"/>
                <w:szCs w:val="18"/>
              </w:rPr>
            </w:pPr>
          </w:p>
          <w:p w14:paraId="0A40A11D" w14:textId="67D9441E" w:rsidR="00177713" w:rsidRPr="00F257D9" w:rsidRDefault="00177713" w:rsidP="00F257D9">
            <w:pPr>
              <w:shd w:val="clear" w:color="auto" w:fill="D9D9D9" w:themeFill="background1" w:themeFillShade="D9"/>
              <w:jc w:val="both"/>
              <w:rPr>
                <w:rFonts w:ascii="Euphemia" w:hAnsi="Euphemia" w:cs="Arial"/>
                <w:b/>
                <w:bCs/>
                <w:sz w:val="18"/>
                <w:szCs w:val="18"/>
              </w:rPr>
            </w:pPr>
            <w:r w:rsidRPr="00177713">
              <w:rPr>
                <w:rFonts w:ascii="Euphemia" w:hAnsi="Euphemia" w:cs="Arial"/>
                <w:b/>
                <w:bCs/>
                <w:sz w:val="18"/>
                <w:szCs w:val="18"/>
              </w:rPr>
              <w:lastRenderedPageBreak/>
              <w:t>d) Permanente</w:t>
            </w:r>
          </w:p>
        </w:tc>
        <w:tc>
          <w:tcPr>
            <w:tcW w:w="2127" w:type="dxa"/>
            <w:tcBorders>
              <w:top w:val="single" w:sz="12" w:space="0" w:color="auto"/>
              <w:left w:val="single" w:sz="12" w:space="0" w:color="auto"/>
              <w:bottom w:val="single" w:sz="12" w:space="0" w:color="auto"/>
              <w:right w:val="single" w:sz="12" w:space="0" w:color="auto"/>
            </w:tcBorders>
          </w:tcPr>
          <w:p w14:paraId="6C718629"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lastRenderedPageBreak/>
              <w:t>2.15 UMA</w:t>
            </w:r>
          </w:p>
          <w:p w14:paraId="36E99F63"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3.23 UMA</w:t>
            </w:r>
          </w:p>
          <w:p w14:paraId="45256720"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5.38 UMA</w:t>
            </w:r>
          </w:p>
          <w:p w14:paraId="46F21256" w14:textId="77777777" w:rsidR="00177713" w:rsidRPr="00177713" w:rsidRDefault="00177713" w:rsidP="00177713">
            <w:pPr>
              <w:jc w:val="center"/>
              <w:rPr>
                <w:rFonts w:ascii="Euphemia" w:hAnsi="Euphemia" w:cs="Arial"/>
                <w:sz w:val="18"/>
                <w:szCs w:val="18"/>
              </w:rPr>
            </w:pPr>
          </w:p>
          <w:p w14:paraId="4FB653AB" w14:textId="77777777" w:rsidR="00177713" w:rsidRPr="00177713" w:rsidRDefault="00177713" w:rsidP="00177713">
            <w:pPr>
              <w:jc w:val="center"/>
              <w:rPr>
                <w:rFonts w:ascii="Euphemia" w:hAnsi="Euphemia" w:cs="Arial"/>
                <w:sz w:val="18"/>
                <w:szCs w:val="18"/>
              </w:rPr>
            </w:pPr>
          </w:p>
          <w:p w14:paraId="20B4AC94" w14:textId="77777777" w:rsidR="00177713" w:rsidRPr="00177713" w:rsidRDefault="00177713" w:rsidP="00177713">
            <w:pPr>
              <w:jc w:val="center"/>
              <w:rPr>
                <w:rFonts w:ascii="Euphemia" w:hAnsi="Euphemia" w:cs="Arial"/>
                <w:b/>
                <w:bCs/>
                <w:sz w:val="18"/>
                <w:szCs w:val="18"/>
              </w:rPr>
            </w:pPr>
            <w:r w:rsidRPr="00CF3961">
              <w:rPr>
                <w:rFonts w:ascii="Euphemia" w:hAnsi="Euphemia" w:cs="Arial"/>
                <w:b/>
                <w:bCs/>
                <w:sz w:val="18"/>
                <w:szCs w:val="18"/>
                <w:shd w:val="clear" w:color="auto" w:fill="D9D9D9" w:themeFill="background1" w:themeFillShade="D9"/>
              </w:rPr>
              <w:t>9.00 UMA</w:t>
            </w:r>
          </w:p>
        </w:tc>
      </w:tr>
      <w:tr w:rsidR="00177713" w:rsidRPr="00177713" w14:paraId="19EAFEAB" w14:textId="77777777" w:rsidTr="00177713">
        <w:trPr>
          <w:jc w:val="center"/>
        </w:trPr>
        <w:tc>
          <w:tcPr>
            <w:tcW w:w="2552" w:type="dxa"/>
            <w:tcBorders>
              <w:top w:val="single" w:sz="12" w:space="0" w:color="auto"/>
              <w:left w:val="single" w:sz="12" w:space="0" w:color="auto"/>
              <w:right w:val="single" w:sz="12" w:space="0" w:color="auto"/>
            </w:tcBorders>
            <w:shd w:val="clear" w:color="auto" w:fill="D0CECE" w:themeFill="background2" w:themeFillShade="E6"/>
          </w:tcPr>
          <w:p w14:paraId="08A8A914"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lastRenderedPageBreak/>
              <w:t>X. Transporte contratado a través de plataformas tecnológicas:</w:t>
            </w:r>
          </w:p>
        </w:tc>
        <w:tc>
          <w:tcPr>
            <w:tcW w:w="2546" w:type="dxa"/>
            <w:tcBorders>
              <w:top w:val="single" w:sz="12" w:space="0" w:color="auto"/>
              <w:left w:val="single" w:sz="12" w:space="0" w:color="auto"/>
              <w:right w:val="single" w:sz="12" w:space="0" w:color="auto"/>
            </w:tcBorders>
            <w:shd w:val="clear" w:color="auto" w:fill="FFFFFF" w:themeFill="background1"/>
          </w:tcPr>
          <w:p w14:paraId="496B1FD5" w14:textId="77777777" w:rsidR="00177713" w:rsidRPr="00177713" w:rsidRDefault="00177713" w:rsidP="00177713">
            <w:pPr>
              <w:jc w:val="center"/>
              <w:rPr>
                <w:rFonts w:ascii="Euphemia" w:hAnsi="Euphemia" w:cs="Arial"/>
                <w:sz w:val="18"/>
                <w:szCs w:val="18"/>
              </w:rPr>
            </w:pPr>
          </w:p>
        </w:tc>
        <w:tc>
          <w:tcPr>
            <w:tcW w:w="2558" w:type="dxa"/>
            <w:tcBorders>
              <w:top w:val="single" w:sz="12" w:space="0" w:color="auto"/>
              <w:left w:val="single" w:sz="12" w:space="0" w:color="auto"/>
              <w:right w:val="single" w:sz="12" w:space="0" w:color="auto"/>
            </w:tcBorders>
            <w:shd w:val="clear" w:color="auto" w:fill="D0CECE" w:themeFill="background2" w:themeFillShade="E6"/>
          </w:tcPr>
          <w:p w14:paraId="2DB117BB"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X. Transporte contratado a través de plataformas tecnológicas:</w:t>
            </w:r>
          </w:p>
          <w:p w14:paraId="7DE8233E" w14:textId="77777777" w:rsidR="00177713" w:rsidRPr="00177713" w:rsidRDefault="00177713" w:rsidP="00177713">
            <w:pPr>
              <w:jc w:val="both"/>
              <w:rPr>
                <w:rFonts w:ascii="Euphemia" w:hAnsi="Euphemia" w:cs="Arial"/>
                <w:sz w:val="18"/>
                <w:szCs w:val="18"/>
              </w:rPr>
            </w:pPr>
          </w:p>
        </w:tc>
        <w:tc>
          <w:tcPr>
            <w:tcW w:w="2127" w:type="dxa"/>
            <w:tcBorders>
              <w:top w:val="single" w:sz="12" w:space="0" w:color="auto"/>
              <w:left w:val="single" w:sz="12" w:space="0" w:color="auto"/>
              <w:right w:val="single" w:sz="12" w:space="0" w:color="auto"/>
            </w:tcBorders>
            <w:shd w:val="clear" w:color="auto" w:fill="FFFFFF" w:themeFill="background1"/>
          </w:tcPr>
          <w:p w14:paraId="4D9CF836" w14:textId="77777777" w:rsidR="00177713" w:rsidRPr="00177713" w:rsidRDefault="00177713" w:rsidP="00177713">
            <w:pPr>
              <w:jc w:val="center"/>
              <w:rPr>
                <w:rFonts w:ascii="Euphemia" w:hAnsi="Euphemia" w:cs="Arial"/>
                <w:sz w:val="18"/>
                <w:szCs w:val="18"/>
              </w:rPr>
            </w:pPr>
          </w:p>
        </w:tc>
      </w:tr>
      <w:tr w:rsidR="00177713" w:rsidRPr="00177713" w14:paraId="1DE3C862" w14:textId="77777777" w:rsidTr="00177713">
        <w:trPr>
          <w:jc w:val="center"/>
        </w:trPr>
        <w:tc>
          <w:tcPr>
            <w:tcW w:w="2552" w:type="dxa"/>
            <w:tcBorders>
              <w:top w:val="single" w:sz="12" w:space="0" w:color="auto"/>
              <w:left w:val="single" w:sz="12" w:space="0" w:color="auto"/>
              <w:bottom w:val="single" w:sz="12" w:space="0" w:color="auto"/>
              <w:right w:val="single" w:sz="12" w:space="0" w:color="auto"/>
            </w:tcBorders>
          </w:tcPr>
          <w:p w14:paraId="6738B1CC"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a) Con vigencia de dos años </w:t>
            </w:r>
          </w:p>
          <w:p w14:paraId="0509CA7C"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b) Con vigencia de tres años </w:t>
            </w:r>
          </w:p>
          <w:p w14:paraId="63A9B5AF"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c) Con vigencia de cinco años </w:t>
            </w:r>
          </w:p>
        </w:tc>
        <w:tc>
          <w:tcPr>
            <w:tcW w:w="2546" w:type="dxa"/>
            <w:tcBorders>
              <w:top w:val="single" w:sz="12" w:space="0" w:color="auto"/>
              <w:left w:val="single" w:sz="12" w:space="0" w:color="auto"/>
              <w:bottom w:val="single" w:sz="12" w:space="0" w:color="auto"/>
              <w:right w:val="single" w:sz="12" w:space="0" w:color="auto"/>
            </w:tcBorders>
          </w:tcPr>
          <w:p w14:paraId="00ABF516"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13.00 UMA</w:t>
            </w:r>
          </w:p>
          <w:p w14:paraId="1592EE6F"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15.67 UMA</w:t>
            </w:r>
          </w:p>
          <w:p w14:paraId="4CF9F855"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25.45 UMA</w:t>
            </w:r>
          </w:p>
          <w:p w14:paraId="2CB8AF9E" w14:textId="77777777" w:rsidR="00177713" w:rsidRPr="00177713" w:rsidRDefault="00177713" w:rsidP="00177713">
            <w:pPr>
              <w:jc w:val="center"/>
              <w:rPr>
                <w:rFonts w:ascii="Euphemia" w:hAnsi="Euphemia" w:cs="Arial"/>
                <w:sz w:val="18"/>
                <w:szCs w:val="18"/>
              </w:rPr>
            </w:pPr>
          </w:p>
        </w:tc>
        <w:tc>
          <w:tcPr>
            <w:tcW w:w="2558" w:type="dxa"/>
            <w:tcBorders>
              <w:top w:val="single" w:sz="12" w:space="0" w:color="auto"/>
              <w:left w:val="single" w:sz="12" w:space="0" w:color="auto"/>
              <w:bottom w:val="single" w:sz="12" w:space="0" w:color="auto"/>
              <w:right w:val="single" w:sz="12" w:space="0" w:color="auto"/>
            </w:tcBorders>
          </w:tcPr>
          <w:p w14:paraId="443618F7"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a) Con vigencia de dos años </w:t>
            </w:r>
          </w:p>
          <w:p w14:paraId="6A688A07"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b) Con vigencia de tres años </w:t>
            </w:r>
          </w:p>
          <w:p w14:paraId="478427A0" w14:textId="77777777" w:rsidR="00177713" w:rsidRPr="00177713" w:rsidRDefault="00177713" w:rsidP="00177713">
            <w:pPr>
              <w:jc w:val="both"/>
              <w:rPr>
                <w:rFonts w:ascii="Euphemia" w:hAnsi="Euphemia" w:cs="Arial"/>
                <w:sz w:val="18"/>
                <w:szCs w:val="18"/>
              </w:rPr>
            </w:pPr>
            <w:r w:rsidRPr="00177713">
              <w:rPr>
                <w:rFonts w:ascii="Euphemia" w:hAnsi="Euphemia" w:cs="Arial"/>
                <w:sz w:val="18"/>
                <w:szCs w:val="18"/>
              </w:rPr>
              <w:t xml:space="preserve">c) Con vigencia de cinco años </w:t>
            </w:r>
          </w:p>
        </w:tc>
        <w:tc>
          <w:tcPr>
            <w:tcW w:w="2127" w:type="dxa"/>
            <w:tcBorders>
              <w:top w:val="single" w:sz="12" w:space="0" w:color="auto"/>
              <w:left w:val="single" w:sz="12" w:space="0" w:color="auto"/>
              <w:bottom w:val="single" w:sz="12" w:space="0" w:color="auto"/>
              <w:right w:val="single" w:sz="12" w:space="0" w:color="auto"/>
            </w:tcBorders>
          </w:tcPr>
          <w:p w14:paraId="33F11358"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13.00 UMA</w:t>
            </w:r>
          </w:p>
          <w:p w14:paraId="42629A11" w14:textId="77777777" w:rsidR="00177713" w:rsidRPr="00177713" w:rsidRDefault="00177713" w:rsidP="00177713">
            <w:pPr>
              <w:jc w:val="center"/>
              <w:rPr>
                <w:rFonts w:ascii="Euphemia" w:hAnsi="Euphemia" w:cs="Arial"/>
                <w:sz w:val="18"/>
                <w:szCs w:val="18"/>
              </w:rPr>
            </w:pPr>
            <w:r w:rsidRPr="00177713">
              <w:rPr>
                <w:rFonts w:ascii="Euphemia" w:hAnsi="Euphemia" w:cs="Arial"/>
                <w:sz w:val="18"/>
                <w:szCs w:val="18"/>
              </w:rPr>
              <w:t>15.67 UMA</w:t>
            </w:r>
          </w:p>
          <w:p w14:paraId="0BEEABB8" w14:textId="77777777" w:rsidR="00177713" w:rsidRPr="00177713" w:rsidRDefault="00177713" w:rsidP="00177713">
            <w:pPr>
              <w:jc w:val="center"/>
              <w:rPr>
                <w:rFonts w:ascii="Euphemia" w:hAnsi="Euphemia" w:cs="Arial"/>
                <w:sz w:val="18"/>
                <w:szCs w:val="18"/>
              </w:rPr>
            </w:pPr>
            <w:bookmarkStart w:id="0" w:name="_GoBack"/>
            <w:bookmarkEnd w:id="0"/>
            <w:r w:rsidRPr="00177713">
              <w:rPr>
                <w:rFonts w:ascii="Euphemia" w:hAnsi="Euphemia" w:cs="Arial"/>
                <w:sz w:val="18"/>
                <w:szCs w:val="18"/>
              </w:rPr>
              <w:t>25.45 UMA</w:t>
            </w:r>
          </w:p>
          <w:p w14:paraId="5E3E7A39" w14:textId="77777777" w:rsidR="00177713" w:rsidRPr="00177713" w:rsidRDefault="00177713" w:rsidP="00177713">
            <w:pPr>
              <w:jc w:val="center"/>
              <w:rPr>
                <w:rFonts w:ascii="Euphemia" w:hAnsi="Euphemia" w:cs="Arial"/>
                <w:sz w:val="18"/>
                <w:szCs w:val="18"/>
              </w:rPr>
            </w:pPr>
          </w:p>
        </w:tc>
      </w:tr>
    </w:tbl>
    <w:p w14:paraId="321C6BA4" w14:textId="77777777" w:rsidR="00F257D9" w:rsidRDefault="00F257D9" w:rsidP="00F257D9">
      <w:pPr>
        <w:spacing w:after="0" w:line="240" w:lineRule="auto"/>
        <w:jc w:val="both"/>
        <w:rPr>
          <w:rFonts w:ascii="Leelawadee UI" w:hAnsi="Leelawadee UI" w:cs="Leelawadee UI"/>
          <w:color w:val="000000" w:themeColor="text1"/>
          <w:sz w:val="24"/>
          <w:szCs w:val="24"/>
        </w:rPr>
      </w:pPr>
    </w:p>
    <w:p w14:paraId="1ED0C371" w14:textId="075A44C7" w:rsidR="00CF3961" w:rsidRPr="00E66027" w:rsidRDefault="00CF3961"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 xml:space="preserve">Es así, que la iniciativa propone los cambios específicos siguientes: </w:t>
      </w:r>
    </w:p>
    <w:p w14:paraId="33B706BE" w14:textId="77777777" w:rsidR="00CF3961" w:rsidRPr="00F61C7E" w:rsidRDefault="00CF3961" w:rsidP="00CF3961">
      <w:pPr>
        <w:spacing w:after="0" w:line="240" w:lineRule="auto"/>
        <w:ind w:firstLine="709"/>
        <w:jc w:val="both"/>
        <w:rPr>
          <w:rFonts w:ascii="Euphemia" w:hAnsi="Euphemia" w:cs="Posterama"/>
          <w:color w:val="000000" w:themeColor="text1"/>
          <w:sz w:val="24"/>
          <w:szCs w:val="24"/>
        </w:rPr>
      </w:pPr>
    </w:p>
    <w:tbl>
      <w:tblPr>
        <w:tblStyle w:val="Tablaconcuadrcula"/>
        <w:tblW w:w="9498" w:type="dxa"/>
        <w:tblInd w:w="-299" w:type="dxa"/>
        <w:tblLook w:val="04A0" w:firstRow="1" w:lastRow="0" w:firstColumn="1" w:lastColumn="0" w:noHBand="0" w:noVBand="1"/>
      </w:tblPr>
      <w:tblGrid>
        <w:gridCol w:w="4703"/>
        <w:gridCol w:w="4795"/>
      </w:tblGrid>
      <w:tr w:rsidR="00CF3961" w14:paraId="55CF9A2D" w14:textId="77777777" w:rsidTr="00CF3961">
        <w:tc>
          <w:tcPr>
            <w:tcW w:w="4703" w:type="dxa"/>
            <w:tcBorders>
              <w:top w:val="double" w:sz="4" w:space="0" w:color="auto"/>
              <w:left w:val="double" w:sz="4" w:space="0" w:color="auto"/>
              <w:bottom w:val="double" w:sz="4" w:space="0" w:color="auto"/>
              <w:right w:val="double" w:sz="4" w:space="0" w:color="auto"/>
            </w:tcBorders>
          </w:tcPr>
          <w:p w14:paraId="47BE1C56" w14:textId="6C3B1DA4" w:rsidR="00CF3961" w:rsidRPr="00CF3961" w:rsidRDefault="00CF3961" w:rsidP="00CF3961">
            <w:pPr>
              <w:spacing w:before="100"/>
              <w:jc w:val="center"/>
              <w:rPr>
                <w:rFonts w:ascii="Euphemia" w:eastAsia="PMingLiU-ExtB" w:hAnsi="Euphemia" w:cs="Arial"/>
                <w:b/>
                <w:sz w:val="20"/>
                <w:szCs w:val="20"/>
              </w:rPr>
            </w:pPr>
            <w:r w:rsidRPr="00CF3961">
              <w:rPr>
                <w:rFonts w:ascii="Euphemia" w:hAnsi="Euphemia" w:cs="Posterama"/>
                <w:i/>
                <w:iCs/>
                <w:color w:val="000000" w:themeColor="text1"/>
                <w:sz w:val="20"/>
                <w:szCs w:val="20"/>
              </w:rPr>
              <w:t>De chofer</w:t>
            </w:r>
            <w:r w:rsidR="00E21496">
              <w:rPr>
                <w:rFonts w:ascii="Euphemia" w:hAnsi="Euphemia" w:cs="Posterama"/>
                <w:i/>
                <w:iCs/>
                <w:color w:val="000000" w:themeColor="text1"/>
                <w:sz w:val="20"/>
                <w:szCs w:val="20"/>
              </w:rPr>
              <w:t>,</w:t>
            </w:r>
            <w:r w:rsidRPr="00CF3961">
              <w:rPr>
                <w:rFonts w:ascii="Euphemia" w:hAnsi="Euphemia" w:cs="Posterama"/>
                <w:i/>
                <w:iCs/>
                <w:color w:val="000000" w:themeColor="text1"/>
                <w:sz w:val="20"/>
                <w:szCs w:val="20"/>
              </w:rPr>
              <w:t xml:space="preserve"> licencia permanente con un costo de</w:t>
            </w:r>
          </w:p>
        </w:tc>
        <w:tc>
          <w:tcPr>
            <w:tcW w:w="4795" w:type="dxa"/>
            <w:tcBorders>
              <w:top w:val="double" w:sz="4" w:space="0" w:color="auto"/>
              <w:left w:val="double" w:sz="4" w:space="0" w:color="auto"/>
              <w:bottom w:val="double" w:sz="4" w:space="0" w:color="auto"/>
              <w:right w:val="double" w:sz="4" w:space="0" w:color="auto"/>
            </w:tcBorders>
          </w:tcPr>
          <w:p w14:paraId="43188E82" w14:textId="77777777" w:rsidR="00CF3961" w:rsidRPr="00CF3961" w:rsidRDefault="00CF3961" w:rsidP="00CF3961">
            <w:pPr>
              <w:pStyle w:val="Prrafodelista"/>
              <w:numPr>
                <w:ilvl w:val="0"/>
                <w:numId w:val="2"/>
              </w:numPr>
              <w:jc w:val="center"/>
              <w:rPr>
                <w:rFonts w:ascii="Euphemia" w:hAnsi="Euphemia" w:cs="Posterama"/>
                <w:b/>
                <w:bCs/>
                <w:i/>
                <w:iCs/>
                <w:color w:val="000000" w:themeColor="text1"/>
                <w:sz w:val="20"/>
                <w:szCs w:val="20"/>
              </w:rPr>
            </w:pPr>
            <w:r w:rsidRPr="00CF3961">
              <w:rPr>
                <w:rFonts w:ascii="Euphemia" w:hAnsi="Euphemia" w:cs="Posterama"/>
                <w:b/>
                <w:bCs/>
                <w:i/>
                <w:iCs/>
                <w:color w:val="000000" w:themeColor="text1"/>
                <w:sz w:val="20"/>
                <w:szCs w:val="20"/>
              </w:rPr>
              <w:t>30.00 UMA</w:t>
            </w:r>
          </w:p>
          <w:p w14:paraId="6351D7C5" w14:textId="77777777" w:rsidR="00CF3961" w:rsidRPr="00CF3961" w:rsidRDefault="00CF3961" w:rsidP="00CF3961">
            <w:pPr>
              <w:spacing w:before="100"/>
              <w:jc w:val="center"/>
              <w:rPr>
                <w:rFonts w:ascii="Euphemia" w:eastAsia="PMingLiU-ExtB" w:hAnsi="Euphemia" w:cs="Arial"/>
                <w:b/>
                <w:bCs/>
                <w:sz w:val="20"/>
                <w:szCs w:val="20"/>
              </w:rPr>
            </w:pPr>
          </w:p>
        </w:tc>
      </w:tr>
      <w:tr w:rsidR="00CF3961" w14:paraId="54F8B59A" w14:textId="77777777" w:rsidTr="00CF3961">
        <w:tc>
          <w:tcPr>
            <w:tcW w:w="4703" w:type="dxa"/>
            <w:tcBorders>
              <w:top w:val="double" w:sz="4" w:space="0" w:color="auto"/>
              <w:left w:val="double" w:sz="4" w:space="0" w:color="auto"/>
              <w:bottom w:val="double" w:sz="4" w:space="0" w:color="auto"/>
              <w:right w:val="double" w:sz="4" w:space="0" w:color="auto"/>
            </w:tcBorders>
          </w:tcPr>
          <w:p w14:paraId="185A829F" w14:textId="32ED2061" w:rsidR="00CF3961" w:rsidRPr="00CF3961" w:rsidRDefault="00CF3961" w:rsidP="00CF3961">
            <w:pPr>
              <w:spacing w:before="100"/>
              <w:jc w:val="center"/>
              <w:rPr>
                <w:rFonts w:ascii="Euphemia" w:eastAsia="PMingLiU-ExtB" w:hAnsi="Euphemia" w:cs="Arial"/>
                <w:b/>
                <w:sz w:val="20"/>
                <w:szCs w:val="20"/>
              </w:rPr>
            </w:pPr>
            <w:r w:rsidRPr="00CF3961">
              <w:rPr>
                <w:rFonts w:ascii="Euphemia" w:hAnsi="Euphemia" w:cs="Posterama"/>
                <w:i/>
                <w:iCs/>
                <w:color w:val="000000" w:themeColor="text1"/>
                <w:sz w:val="20"/>
                <w:szCs w:val="20"/>
              </w:rPr>
              <w:t>De automovilista</w:t>
            </w:r>
            <w:r w:rsidR="00E21496">
              <w:rPr>
                <w:rFonts w:ascii="Euphemia" w:hAnsi="Euphemia" w:cs="Posterama"/>
                <w:i/>
                <w:iCs/>
                <w:color w:val="000000" w:themeColor="text1"/>
                <w:sz w:val="20"/>
                <w:szCs w:val="20"/>
              </w:rPr>
              <w:t>,</w:t>
            </w:r>
            <w:r w:rsidRPr="00CF3961">
              <w:rPr>
                <w:rFonts w:ascii="Euphemia" w:hAnsi="Euphemia" w:cs="Posterama"/>
                <w:i/>
                <w:iCs/>
                <w:color w:val="000000" w:themeColor="text1"/>
                <w:sz w:val="20"/>
                <w:szCs w:val="20"/>
              </w:rPr>
              <w:t xml:space="preserve"> licencia permanente con un costo de</w:t>
            </w:r>
          </w:p>
        </w:tc>
        <w:tc>
          <w:tcPr>
            <w:tcW w:w="4795" w:type="dxa"/>
            <w:tcBorders>
              <w:top w:val="double" w:sz="4" w:space="0" w:color="auto"/>
              <w:left w:val="double" w:sz="4" w:space="0" w:color="auto"/>
              <w:bottom w:val="double" w:sz="4" w:space="0" w:color="auto"/>
              <w:right w:val="double" w:sz="4" w:space="0" w:color="auto"/>
            </w:tcBorders>
          </w:tcPr>
          <w:p w14:paraId="59B99587" w14:textId="77777777" w:rsidR="00CF3961" w:rsidRPr="00CF3961" w:rsidRDefault="00CF3961" w:rsidP="00CF3961">
            <w:pPr>
              <w:pStyle w:val="Prrafodelista"/>
              <w:numPr>
                <w:ilvl w:val="0"/>
                <w:numId w:val="2"/>
              </w:numPr>
              <w:jc w:val="center"/>
              <w:rPr>
                <w:rFonts w:ascii="Euphemia" w:hAnsi="Euphemia" w:cs="Posterama"/>
                <w:b/>
                <w:bCs/>
                <w:i/>
                <w:iCs/>
                <w:color w:val="000000" w:themeColor="text1"/>
                <w:sz w:val="20"/>
                <w:szCs w:val="20"/>
              </w:rPr>
            </w:pPr>
            <w:r w:rsidRPr="00CF3961">
              <w:rPr>
                <w:rFonts w:ascii="Euphemia" w:hAnsi="Euphemia" w:cs="Posterama"/>
                <w:b/>
                <w:bCs/>
                <w:i/>
                <w:iCs/>
                <w:color w:val="000000" w:themeColor="text1"/>
                <w:sz w:val="20"/>
                <w:szCs w:val="20"/>
              </w:rPr>
              <w:t>25.00 UMA</w:t>
            </w:r>
          </w:p>
          <w:p w14:paraId="6351D22B" w14:textId="77777777" w:rsidR="00CF3961" w:rsidRPr="00CF3961" w:rsidRDefault="00CF3961" w:rsidP="00CF3961">
            <w:pPr>
              <w:spacing w:before="100"/>
              <w:jc w:val="center"/>
              <w:rPr>
                <w:rFonts w:ascii="Euphemia" w:eastAsia="PMingLiU-ExtB" w:hAnsi="Euphemia" w:cs="Arial"/>
                <w:b/>
                <w:bCs/>
                <w:sz w:val="20"/>
                <w:szCs w:val="20"/>
              </w:rPr>
            </w:pPr>
          </w:p>
        </w:tc>
      </w:tr>
      <w:tr w:rsidR="00CF3961" w14:paraId="72F0BDE4" w14:textId="77777777" w:rsidTr="00CF3961">
        <w:tc>
          <w:tcPr>
            <w:tcW w:w="4703" w:type="dxa"/>
            <w:tcBorders>
              <w:top w:val="double" w:sz="4" w:space="0" w:color="auto"/>
              <w:left w:val="double" w:sz="4" w:space="0" w:color="auto"/>
              <w:bottom w:val="double" w:sz="4" w:space="0" w:color="auto"/>
              <w:right w:val="double" w:sz="4" w:space="0" w:color="auto"/>
            </w:tcBorders>
          </w:tcPr>
          <w:p w14:paraId="645BCA0E" w14:textId="4DFFF032" w:rsidR="00CF3961" w:rsidRPr="00CF3961" w:rsidRDefault="00CF3961" w:rsidP="00CF3961">
            <w:pPr>
              <w:spacing w:before="100"/>
              <w:jc w:val="center"/>
              <w:rPr>
                <w:rFonts w:ascii="Euphemia" w:eastAsia="PMingLiU-ExtB" w:hAnsi="Euphemia" w:cs="Arial"/>
                <w:b/>
                <w:sz w:val="20"/>
                <w:szCs w:val="20"/>
              </w:rPr>
            </w:pPr>
            <w:r w:rsidRPr="00CF3961">
              <w:rPr>
                <w:rFonts w:ascii="Euphemia" w:hAnsi="Euphemia" w:cs="Posterama"/>
                <w:i/>
                <w:iCs/>
                <w:color w:val="000000" w:themeColor="text1"/>
                <w:sz w:val="20"/>
                <w:szCs w:val="20"/>
              </w:rPr>
              <w:t>Vehículos menores motorizados</w:t>
            </w:r>
            <w:r w:rsidR="00E21496">
              <w:rPr>
                <w:rFonts w:ascii="Euphemia" w:hAnsi="Euphemia" w:cs="Posterama"/>
                <w:i/>
                <w:iCs/>
                <w:color w:val="000000" w:themeColor="text1"/>
                <w:sz w:val="20"/>
                <w:szCs w:val="20"/>
              </w:rPr>
              <w:t>,</w:t>
            </w:r>
            <w:r w:rsidRPr="00CF3961">
              <w:rPr>
                <w:rFonts w:ascii="Euphemia" w:hAnsi="Euphemia" w:cs="Posterama"/>
                <w:i/>
                <w:iCs/>
                <w:color w:val="000000" w:themeColor="text1"/>
                <w:sz w:val="20"/>
                <w:szCs w:val="20"/>
              </w:rPr>
              <w:t xml:space="preserve"> licencia permanente con un costo de</w:t>
            </w:r>
          </w:p>
        </w:tc>
        <w:tc>
          <w:tcPr>
            <w:tcW w:w="4795" w:type="dxa"/>
            <w:tcBorders>
              <w:top w:val="double" w:sz="4" w:space="0" w:color="auto"/>
              <w:left w:val="double" w:sz="4" w:space="0" w:color="auto"/>
              <w:bottom w:val="double" w:sz="4" w:space="0" w:color="auto"/>
              <w:right w:val="double" w:sz="4" w:space="0" w:color="auto"/>
            </w:tcBorders>
          </w:tcPr>
          <w:p w14:paraId="1C9B7435" w14:textId="77777777" w:rsidR="00CF3961" w:rsidRPr="00CF3961" w:rsidRDefault="00CF3961" w:rsidP="00CF3961">
            <w:pPr>
              <w:pStyle w:val="Prrafodelista"/>
              <w:numPr>
                <w:ilvl w:val="0"/>
                <w:numId w:val="2"/>
              </w:numPr>
              <w:jc w:val="center"/>
              <w:rPr>
                <w:rFonts w:ascii="Euphemia" w:hAnsi="Euphemia" w:cs="Posterama"/>
                <w:b/>
                <w:bCs/>
                <w:i/>
                <w:iCs/>
                <w:color w:val="000000" w:themeColor="text1"/>
                <w:sz w:val="20"/>
                <w:szCs w:val="20"/>
              </w:rPr>
            </w:pPr>
            <w:r w:rsidRPr="00CF3961">
              <w:rPr>
                <w:rFonts w:ascii="Euphemia" w:hAnsi="Euphemia" w:cs="Posterama"/>
                <w:b/>
                <w:bCs/>
                <w:i/>
                <w:iCs/>
                <w:color w:val="000000" w:themeColor="text1"/>
                <w:sz w:val="20"/>
                <w:szCs w:val="20"/>
              </w:rPr>
              <w:t>13.00 UMA</w:t>
            </w:r>
          </w:p>
          <w:p w14:paraId="3063779E" w14:textId="77777777" w:rsidR="00CF3961" w:rsidRPr="00CF3961" w:rsidRDefault="00CF3961" w:rsidP="00CF3961">
            <w:pPr>
              <w:spacing w:before="100"/>
              <w:jc w:val="center"/>
              <w:rPr>
                <w:rFonts w:ascii="Euphemia" w:eastAsia="PMingLiU-ExtB" w:hAnsi="Euphemia" w:cs="Arial"/>
                <w:b/>
                <w:bCs/>
                <w:sz w:val="20"/>
                <w:szCs w:val="20"/>
              </w:rPr>
            </w:pPr>
          </w:p>
        </w:tc>
      </w:tr>
      <w:tr w:rsidR="00CF3961" w14:paraId="619D8308" w14:textId="77777777" w:rsidTr="00CF3961">
        <w:tc>
          <w:tcPr>
            <w:tcW w:w="4703" w:type="dxa"/>
            <w:tcBorders>
              <w:top w:val="double" w:sz="4" w:space="0" w:color="auto"/>
              <w:left w:val="double" w:sz="4" w:space="0" w:color="auto"/>
              <w:bottom w:val="double" w:sz="4" w:space="0" w:color="auto"/>
              <w:right w:val="double" w:sz="4" w:space="0" w:color="auto"/>
            </w:tcBorders>
          </w:tcPr>
          <w:p w14:paraId="18B1B756" w14:textId="6EAE8886" w:rsidR="00CF3961" w:rsidRPr="00CF3961" w:rsidRDefault="00CF3961" w:rsidP="00CF3961">
            <w:pPr>
              <w:spacing w:before="100"/>
              <w:jc w:val="center"/>
              <w:rPr>
                <w:rFonts w:ascii="Euphemia" w:eastAsia="PMingLiU-ExtB" w:hAnsi="Euphemia" w:cs="Arial"/>
                <w:b/>
                <w:sz w:val="20"/>
                <w:szCs w:val="20"/>
              </w:rPr>
            </w:pPr>
            <w:r w:rsidRPr="00CF3961">
              <w:rPr>
                <w:rFonts w:ascii="Euphemia" w:hAnsi="Euphemia" w:cs="Posterama"/>
                <w:i/>
                <w:iCs/>
                <w:color w:val="000000" w:themeColor="text1"/>
                <w:sz w:val="20"/>
                <w:szCs w:val="20"/>
              </w:rPr>
              <w:t>Personas con discapacidad</w:t>
            </w:r>
            <w:r w:rsidR="00E21496">
              <w:rPr>
                <w:rFonts w:ascii="Euphemia" w:hAnsi="Euphemia" w:cs="Posterama"/>
                <w:i/>
                <w:iCs/>
                <w:color w:val="000000" w:themeColor="text1"/>
                <w:sz w:val="20"/>
                <w:szCs w:val="20"/>
              </w:rPr>
              <w:t>,</w:t>
            </w:r>
            <w:r w:rsidRPr="00CF3961">
              <w:rPr>
                <w:rFonts w:ascii="Euphemia" w:hAnsi="Euphemia" w:cs="Posterama"/>
                <w:i/>
                <w:iCs/>
                <w:color w:val="000000" w:themeColor="text1"/>
                <w:sz w:val="20"/>
                <w:szCs w:val="20"/>
              </w:rPr>
              <w:t xml:space="preserve"> licencia permanente con un costo de</w:t>
            </w:r>
          </w:p>
        </w:tc>
        <w:tc>
          <w:tcPr>
            <w:tcW w:w="4795" w:type="dxa"/>
            <w:tcBorders>
              <w:top w:val="double" w:sz="4" w:space="0" w:color="auto"/>
              <w:left w:val="double" w:sz="4" w:space="0" w:color="auto"/>
              <w:bottom w:val="double" w:sz="4" w:space="0" w:color="auto"/>
              <w:right w:val="double" w:sz="4" w:space="0" w:color="auto"/>
            </w:tcBorders>
          </w:tcPr>
          <w:p w14:paraId="30E825C4" w14:textId="77777777" w:rsidR="00CF3961" w:rsidRPr="00CF3961" w:rsidRDefault="00CF3961" w:rsidP="00CF3961">
            <w:pPr>
              <w:pStyle w:val="Prrafodelista"/>
              <w:numPr>
                <w:ilvl w:val="0"/>
                <w:numId w:val="2"/>
              </w:numPr>
              <w:jc w:val="center"/>
              <w:rPr>
                <w:rFonts w:ascii="Euphemia" w:hAnsi="Euphemia" w:cs="Posterama"/>
                <w:b/>
                <w:bCs/>
                <w:i/>
                <w:iCs/>
                <w:color w:val="000000" w:themeColor="text1"/>
                <w:sz w:val="20"/>
                <w:szCs w:val="20"/>
              </w:rPr>
            </w:pPr>
            <w:r w:rsidRPr="00CF3961">
              <w:rPr>
                <w:rFonts w:ascii="Euphemia" w:hAnsi="Euphemia" w:cs="Posterama"/>
                <w:b/>
                <w:bCs/>
                <w:i/>
                <w:iCs/>
                <w:color w:val="000000" w:themeColor="text1"/>
                <w:sz w:val="20"/>
                <w:szCs w:val="20"/>
              </w:rPr>
              <w:t>9.00 UMA</w:t>
            </w:r>
          </w:p>
          <w:p w14:paraId="74D31A1B" w14:textId="77777777" w:rsidR="00CF3961" w:rsidRPr="00CF3961" w:rsidRDefault="00CF3961" w:rsidP="00CF3961">
            <w:pPr>
              <w:spacing w:before="100"/>
              <w:jc w:val="center"/>
              <w:rPr>
                <w:rFonts w:ascii="Euphemia" w:eastAsia="PMingLiU-ExtB" w:hAnsi="Euphemia" w:cs="Arial"/>
                <w:b/>
                <w:bCs/>
                <w:sz w:val="20"/>
                <w:szCs w:val="20"/>
              </w:rPr>
            </w:pPr>
          </w:p>
        </w:tc>
      </w:tr>
    </w:tbl>
    <w:p w14:paraId="366D5D02" w14:textId="77777777" w:rsidR="00F257D9" w:rsidRDefault="00F257D9" w:rsidP="00F257D9">
      <w:pPr>
        <w:spacing w:after="0" w:line="240" w:lineRule="auto"/>
        <w:jc w:val="both"/>
        <w:rPr>
          <w:rFonts w:ascii="Leelawadee UI" w:hAnsi="Leelawadee UI" w:cs="Leelawadee UI"/>
          <w:color w:val="000000" w:themeColor="text1"/>
          <w:sz w:val="24"/>
          <w:szCs w:val="24"/>
        </w:rPr>
      </w:pPr>
    </w:p>
    <w:p w14:paraId="6B7F1E1C" w14:textId="70EC5B09" w:rsidR="00E665F7" w:rsidRPr="00E66027" w:rsidRDefault="00E665F7"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No menos importante es mencionar que, ya que las licencias se encuentran previstas dentro de la Ley de Tránsito y Vialidad, no se precisa introducir, ni realizar cambios a ese ordenamiento para su creación, ya que como se expresa, la reforma tiene una esencia hacendaria y no se trastoca</w:t>
      </w:r>
      <w:r w:rsidR="004F184F" w:rsidRPr="00E66027">
        <w:rPr>
          <w:rFonts w:ascii="Leelawadee UI" w:hAnsi="Leelawadee UI" w:cs="Leelawadee UI"/>
          <w:color w:val="000000" w:themeColor="text1"/>
          <w:sz w:val="24"/>
          <w:szCs w:val="24"/>
        </w:rPr>
        <w:t xml:space="preserve"> la generalidad de las licencias previstas en el contenido del </w:t>
      </w:r>
      <w:r w:rsidRPr="00E66027">
        <w:rPr>
          <w:rFonts w:ascii="Leelawadee UI" w:hAnsi="Leelawadee UI" w:cs="Leelawadee UI"/>
          <w:color w:val="000000" w:themeColor="text1"/>
          <w:sz w:val="24"/>
          <w:szCs w:val="24"/>
        </w:rPr>
        <w:t xml:space="preserve">artículo 31 del ordenamiento ya referido. Sin perjuicio de lo anterior, se transcribe el numeral: </w:t>
      </w:r>
    </w:p>
    <w:p w14:paraId="7B52F808" w14:textId="39023588" w:rsidR="00E665F7" w:rsidRDefault="00E665F7" w:rsidP="00E66027">
      <w:pPr>
        <w:spacing w:after="0" w:line="240" w:lineRule="auto"/>
        <w:ind w:firstLine="283"/>
        <w:jc w:val="both"/>
        <w:rPr>
          <w:rFonts w:ascii="Euphemia" w:hAnsi="Euphemia" w:cs="Posterama"/>
          <w:color w:val="000000" w:themeColor="text1"/>
          <w:sz w:val="24"/>
          <w:szCs w:val="24"/>
        </w:rPr>
      </w:pPr>
    </w:p>
    <w:p w14:paraId="24CC682B" w14:textId="50C4F138" w:rsidR="00E665F7" w:rsidRDefault="00E665F7" w:rsidP="00E66027">
      <w:pPr>
        <w:spacing w:after="0" w:line="240" w:lineRule="auto"/>
        <w:ind w:firstLine="283"/>
        <w:jc w:val="both"/>
        <w:rPr>
          <w:rFonts w:ascii="Euphemia" w:hAnsi="Euphemia" w:cs="Posterama"/>
          <w:color w:val="000000" w:themeColor="text1"/>
          <w:sz w:val="24"/>
          <w:szCs w:val="24"/>
        </w:rPr>
      </w:pPr>
    </w:p>
    <w:p w14:paraId="2E66C2A4" w14:textId="1EBC1C78" w:rsidR="00E665F7" w:rsidRPr="00E66027" w:rsidRDefault="00E665F7" w:rsidP="00E665F7">
      <w:pPr>
        <w:spacing w:after="0" w:line="360" w:lineRule="auto"/>
        <w:ind w:firstLine="283"/>
        <w:jc w:val="both"/>
        <w:rPr>
          <w:rFonts w:ascii="Leelawadee UI" w:hAnsi="Leelawadee UI" w:cs="Leelawadee UI"/>
          <w:i/>
          <w:iCs/>
          <w:color w:val="000000" w:themeColor="text1"/>
          <w:sz w:val="24"/>
          <w:szCs w:val="24"/>
        </w:rPr>
      </w:pPr>
      <w:r w:rsidRPr="00E66027">
        <w:rPr>
          <w:rFonts w:ascii="Leelawadee UI" w:hAnsi="Leelawadee UI" w:cs="Leelawadee UI"/>
          <w:b/>
          <w:bCs/>
          <w:i/>
          <w:iCs/>
          <w:color w:val="000000" w:themeColor="text1"/>
          <w:sz w:val="24"/>
          <w:szCs w:val="24"/>
        </w:rPr>
        <w:t>“Artículo 31.-</w:t>
      </w:r>
      <w:r w:rsidRPr="00E66027">
        <w:rPr>
          <w:rFonts w:ascii="Leelawadee UI" w:hAnsi="Leelawadee UI" w:cs="Leelawadee UI"/>
          <w:i/>
          <w:iCs/>
          <w:color w:val="000000" w:themeColor="text1"/>
          <w:sz w:val="24"/>
          <w:szCs w:val="24"/>
        </w:rPr>
        <w:t xml:space="preserve"> La Secretaría es la autoridad </w:t>
      </w:r>
      <w:r w:rsidRPr="00E66027">
        <w:rPr>
          <w:rFonts w:ascii="Leelawadee UI" w:hAnsi="Leelawadee UI" w:cs="Leelawadee UI"/>
          <w:b/>
          <w:bCs/>
          <w:i/>
          <w:iCs/>
          <w:color w:val="000000" w:themeColor="text1"/>
          <w:sz w:val="24"/>
          <w:szCs w:val="24"/>
          <w:u w:val="thick"/>
        </w:rPr>
        <w:t xml:space="preserve">facultada para expedir licencias </w:t>
      </w:r>
      <w:r w:rsidRPr="00E66027">
        <w:rPr>
          <w:rFonts w:ascii="Leelawadee UI" w:hAnsi="Leelawadee UI" w:cs="Leelawadee UI"/>
          <w:i/>
          <w:iCs/>
          <w:color w:val="000000" w:themeColor="text1"/>
          <w:sz w:val="24"/>
          <w:szCs w:val="24"/>
        </w:rPr>
        <w:t>o permisos de conducir vehículos de combustión, híbridos o mixtos o eléctricos, previo cumplimiento de los requisitos que establece el Reglamento y para llevar un estricto control de esos documentos en el Registro Estatal de Control Vehicular, mismo que deberá mantener actualizado de manera permanente.</w:t>
      </w:r>
    </w:p>
    <w:p w14:paraId="1041A03E" w14:textId="00EC6F2F" w:rsidR="00E665F7" w:rsidRPr="00E66027" w:rsidRDefault="00E665F7" w:rsidP="00E665F7">
      <w:pPr>
        <w:spacing w:after="0" w:line="360" w:lineRule="auto"/>
        <w:ind w:firstLine="283"/>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w:t>
      </w:r>
    </w:p>
    <w:p w14:paraId="3F145F59" w14:textId="77777777" w:rsidR="00F257D9" w:rsidRDefault="00F257D9" w:rsidP="00F257D9">
      <w:pPr>
        <w:spacing w:after="0" w:line="240" w:lineRule="auto"/>
        <w:jc w:val="both"/>
        <w:rPr>
          <w:rFonts w:ascii="Euphemia" w:hAnsi="Euphemia" w:cs="Posterama"/>
          <w:color w:val="000000" w:themeColor="text1"/>
          <w:sz w:val="24"/>
          <w:szCs w:val="24"/>
        </w:rPr>
      </w:pPr>
    </w:p>
    <w:p w14:paraId="64A11849" w14:textId="1C95EF91" w:rsidR="00177713" w:rsidRPr="00E66027" w:rsidRDefault="009D541D"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 xml:space="preserve">Ahora bien, se establece que el Congreso del Estado de Yucatán, tiene plena competencia y libertad legislativa para </w:t>
      </w:r>
      <w:r w:rsidR="00D03199" w:rsidRPr="00E66027">
        <w:rPr>
          <w:rFonts w:ascii="Leelawadee UI" w:hAnsi="Leelawadee UI" w:cs="Leelawadee UI"/>
          <w:color w:val="000000" w:themeColor="text1"/>
          <w:sz w:val="24"/>
          <w:szCs w:val="24"/>
        </w:rPr>
        <w:t xml:space="preserve">realizar las modificaciones hacendarias propuestas, mismas que se sustentan en precedentes judiciales, tal como el que se cita a continuación: </w:t>
      </w:r>
    </w:p>
    <w:p w14:paraId="597AD535" w14:textId="58522918" w:rsidR="00177713" w:rsidRPr="00E66027" w:rsidRDefault="00177713" w:rsidP="00D25479">
      <w:pPr>
        <w:spacing w:after="0" w:line="240" w:lineRule="auto"/>
        <w:ind w:firstLine="709"/>
        <w:jc w:val="both"/>
        <w:rPr>
          <w:rFonts w:ascii="Leelawadee UI" w:eastAsia="PMingLiU-ExtB" w:hAnsi="Leelawadee UI" w:cs="Leelawadee UI"/>
          <w:sz w:val="24"/>
          <w:szCs w:val="24"/>
        </w:rPr>
      </w:pPr>
    </w:p>
    <w:p w14:paraId="61399359" w14:textId="77777777" w:rsidR="0069096B" w:rsidRPr="00E66027" w:rsidRDefault="0069096B" w:rsidP="0069096B">
      <w:pPr>
        <w:spacing w:after="0" w:line="240" w:lineRule="auto"/>
        <w:ind w:firstLine="283"/>
        <w:jc w:val="both"/>
        <w:rPr>
          <w:rFonts w:ascii="Leelawadee UI" w:eastAsia="PMingLiU-ExtB" w:hAnsi="Leelawadee UI" w:cs="Leelawadee UI"/>
          <w:sz w:val="24"/>
          <w:szCs w:val="24"/>
        </w:rPr>
      </w:pPr>
      <w:r w:rsidRPr="00E66027">
        <w:rPr>
          <w:rFonts w:ascii="Leelawadee UI" w:eastAsia="PMingLiU-ExtB" w:hAnsi="Leelawadee UI" w:cs="Leelawadee UI"/>
          <w:sz w:val="24"/>
          <w:szCs w:val="24"/>
        </w:rPr>
        <w:t>Registro digital: 170585</w:t>
      </w:r>
    </w:p>
    <w:p w14:paraId="78D6A94D" w14:textId="77777777" w:rsidR="0069096B" w:rsidRPr="00E66027" w:rsidRDefault="0069096B" w:rsidP="0069096B">
      <w:pPr>
        <w:spacing w:after="0" w:line="240" w:lineRule="auto"/>
        <w:ind w:firstLine="283"/>
        <w:jc w:val="both"/>
        <w:rPr>
          <w:rFonts w:ascii="Leelawadee UI" w:eastAsia="PMingLiU-ExtB" w:hAnsi="Leelawadee UI" w:cs="Leelawadee UI"/>
          <w:sz w:val="24"/>
          <w:szCs w:val="24"/>
        </w:rPr>
      </w:pPr>
      <w:r w:rsidRPr="00E66027">
        <w:rPr>
          <w:rFonts w:ascii="Leelawadee UI" w:eastAsia="PMingLiU-ExtB" w:hAnsi="Leelawadee UI" w:cs="Leelawadee UI"/>
          <w:sz w:val="24"/>
          <w:szCs w:val="24"/>
        </w:rPr>
        <w:t>Instancia: Primera Sala</w:t>
      </w:r>
    </w:p>
    <w:p w14:paraId="5E29E55C" w14:textId="77777777" w:rsidR="0069096B" w:rsidRPr="00E66027" w:rsidRDefault="0069096B" w:rsidP="0069096B">
      <w:pPr>
        <w:spacing w:after="0" w:line="240" w:lineRule="auto"/>
        <w:ind w:firstLine="283"/>
        <w:jc w:val="both"/>
        <w:rPr>
          <w:rFonts w:ascii="Leelawadee UI" w:eastAsia="PMingLiU-ExtB" w:hAnsi="Leelawadee UI" w:cs="Leelawadee UI"/>
          <w:sz w:val="24"/>
          <w:szCs w:val="24"/>
        </w:rPr>
      </w:pPr>
      <w:r w:rsidRPr="00E66027">
        <w:rPr>
          <w:rFonts w:ascii="Leelawadee UI" w:eastAsia="PMingLiU-ExtB" w:hAnsi="Leelawadee UI" w:cs="Leelawadee UI"/>
          <w:sz w:val="24"/>
          <w:szCs w:val="24"/>
        </w:rPr>
        <w:t>Novena Época</w:t>
      </w:r>
    </w:p>
    <w:p w14:paraId="0850D3F7" w14:textId="77777777" w:rsidR="0069096B" w:rsidRPr="00E66027" w:rsidRDefault="0069096B" w:rsidP="0069096B">
      <w:pPr>
        <w:spacing w:after="0" w:line="240" w:lineRule="auto"/>
        <w:ind w:firstLine="283"/>
        <w:jc w:val="both"/>
        <w:rPr>
          <w:rFonts w:ascii="Leelawadee UI" w:eastAsia="PMingLiU-ExtB" w:hAnsi="Leelawadee UI" w:cs="Leelawadee UI"/>
          <w:sz w:val="24"/>
          <w:szCs w:val="24"/>
        </w:rPr>
      </w:pPr>
      <w:r w:rsidRPr="00E66027">
        <w:rPr>
          <w:rFonts w:ascii="Leelawadee UI" w:eastAsia="PMingLiU-ExtB" w:hAnsi="Leelawadee UI" w:cs="Leelawadee UI"/>
          <w:sz w:val="24"/>
          <w:szCs w:val="24"/>
        </w:rPr>
        <w:t>Materias(s): Administrativa</w:t>
      </w:r>
    </w:p>
    <w:p w14:paraId="1FE06088" w14:textId="77777777" w:rsidR="0069096B" w:rsidRPr="00E66027" w:rsidRDefault="0069096B" w:rsidP="0069096B">
      <w:pPr>
        <w:spacing w:after="0" w:line="240" w:lineRule="auto"/>
        <w:ind w:firstLine="283"/>
        <w:jc w:val="both"/>
        <w:rPr>
          <w:rFonts w:ascii="Leelawadee UI" w:eastAsia="PMingLiU-ExtB" w:hAnsi="Leelawadee UI" w:cs="Leelawadee UI"/>
          <w:sz w:val="24"/>
          <w:szCs w:val="24"/>
        </w:rPr>
      </w:pPr>
      <w:r w:rsidRPr="00E66027">
        <w:rPr>
          <w:rFonts w:ascii="Leelawadee UI" w:eastAsia="PMingLiU-ExtB" w:hAnsi="Leelawadee UI" w:cs="Leelawadee UI"/>
          <w:sz w:val="24"/>
          <w:szCs w:val="24"/>
        </w:rPr>
        <w:t xml:space="preserve">Tesis: 1a./J.  159/2007    </w:t>
      </w:r>
    </w:p>
    <w:p w14:paraId="7DE404EA" w14:textId="77777777" w:rsidR="0069096B" w:rsidRPr="00E66027" w:rsidRDefault="0069096B" w:rsidP="00BD42EE">
      <w:pPr>
        <w:spacing w:after="0" w:line="240" w:lineRule="auto"/>
        <w:ind w:left="284"/>
        <w:jc w:val="both"/>
        <w:rPr>
          <w:rFonts w:ascii="Leelawadee UI" w:eastAsia="PMingLiU-ExtB" w:hAnsi="Leelawadee UI" w:cs="Leelawadee UI"/>
          <w:sz w:val="24"/>
          <w:szCs w:val="24"/>
        </w:rPr>
      </w:pPr>
      <w:r w:rsidRPr="00E66027">
        <w:rPr>
          <w:rFonts w:ascii="Leelawadee UI" w:eastAsia="PMingLiU-ExtB" w:hAnsi="Leelawadee UI" w:cs="Leelawadee UI"/>
          <w:sz w:val="24"/>
          <w:szCs w:val="24"/>
        </w:rPr>
        <w:t xml:space="preserve">Fuente: Semanario Judicial de la Federación y su Gaceta. Tomo XXVI, </w:t>
      </w:r>
      <w:proofErr w:type="gramStart"/>
      <w:r w:rsidRPr="00E66027">
        <w:rPr>
          <w:rFonts w:ascii="Leelawadee UI" w:eastAsia="PMingLiU-ExtB" w:hAnsi="Leelawadee UI" w:cs="Leelawadee UI"/>
          <w:sz w:val="24"/>
          <w:szCs w:val="24"/>
        </w:rPr>
        <w:t>Diciembre</w:t>
      </w:r>
      <w:proofErr w:type="gramEnd"/>
      <w:r w:rsidRPr="00E66027">
        <w:rPr>
          <w:rFonts w:ascii="Leelawadee UI" w:eastAsia="PMingLiU-ExtB" w:hAnsi="Leelawadee UI" w:cs="Leelawadee UI"/>
          <w:sz w:val="24"/>
          <w:szCs w:val="24"/>
        </w:rPr>
        <w:t xml:space="preserve"> de 2007, página 111</w:t>
      </w:r>
    </w:p>
    <w:p w14:paraId="2F9D7819" w14:textId="77777777" w:rsidR="0069096B" w:rsidRPr="00E66027" w:rsidRDefault="0069096B" w:rsidP="0069096B">
      <w:pPr>
        <w:spacing w:after="0" w:line="240" w:lineRule="auto"/>
        <w:ind w:firstLine="283"/>
        <w:jc w:val="both"/>
        <w:rPr>
          <w:rFonts w:ascii="Leelawadee UI" w:eastAsia="PMingLiU-ExtB" w:hAnsi="Leelawadee UI" w:cs="Leelawadee UI"/>
          <w:sz w:val="24"/>
          <w:szCs w:val="24"/>
        </w:rPr>
      </w:pPr>
      <w:r w:rsidRPr="00E66027">
        <w:rPr>
          <w:rFonts w:ascii="Leelawadee UI" w:eastAsia="PMingLiU-ExtB" w:hAnsi="Leelawadee UI" w:cs="Leelawadee UI"/>
          <w:sz w:val="24"/>
          <w:szCs w:val="24"/>
        </w:rPr>
        <w:t>Tipo: Jurisprudencia</w:t>
      </w:r>
    </w:p>
    <w:p w14:paraId="471530EC" w14:textId="77777777" w:rsidR="0069096B" w:rsidRPr="00E66027" w:rsidRDefault="0069096B" w:rsidP="0069096B">
      <w:pPr>
        <w:spacing w:after="0" w:line="240" w:lineRule="auto"/>
        <w:ind w:firstLine="283"/>
        <w:jc w:val="both"/>
        <w:rPr>
          <w:rFonts w:ascii="Leelawadee UI" w:eastAsia="PMingLiU-ExtB" w:hAnsi="Leelawadee UI" w:cs="Leelawadee UI"/>
          <w:b/>
          <w:bCs/>
          <w:sz w:val="24"/>
          <w:szCs w:val="24"/>
        </w:rPr>
      </w:pPr>
    </w:p>
    <w:p w14:paraId="13029F69" w14:textId="77777777" w:rsidR="0069096B" w:rsidRPr="00E66027" w:rsidRDefault="0069096B" w:rsidP="0069096B">
      <w:pPr>
        <w:spacing w:after="0" w:line="240" w:lineRule="auto"/>
        <w:ind w:firstLine="283"/>
        <w:jc w:val="both"/>
        <w:rPr>
          <w:rFonts w:ascii="Leelawadee UI" w:eastAsia="PMingLiU-ExtB" w:hAnsi="Leelawadee UI" w:cs="Leelawadee UI"/>
          <w:b/>
          <w:bCs/>
          <w:i/>
          <w:iCs/>
          <w:sz w:val="24"/>
          <w:szCs w:val="24"/>
        </w:rPr>
      </w:pPr>
      <w:r w:rsidRPr="00E66027">
        <w:rPr>
          <w:rFonts w:ascii="Leelawadee UI" w:eastAsia="PMingLiU-ExtB" w:hAnsi="Leelawadee UI" w:cs="Leelawadee UI"/>
          <w:b/>
          <w:bCs/>
          <w:i/>
          <w:iCs/>
          <w:sz w:val="24"/>
          <w:szCs w:val="24"/>
        </w:rPr>
        <w:t>SISTEMA TRIBUTARIO. SU DISEÑO SE ENCUENTRA DENTRO DEL ÁMBITO DE LIBRE CONFIGURACIÓN LEGISLATIVA, RESPETANDO LAS EXIGENCIAS CONSTITUCIONALES.</w:t>
      </w:r>
    </w:p>
    <w:p w14:paraId="66AA322B" w14:textId="77777777" w:rsidR="0069096B" w:rsidRPr="00E66027" w:rsidRDefault="0069096B" w:rsidP="0069096B">
      <w:pPr>
        <w:spacing w:after="0" w:line="240" w:lineRule="auto"/>
        <w:ind w:firstLine="283"/>
        <w:jc w:val="both"/>
        <w:rPr>
          <w:rFonts w:ascii="Leelawadee UI" w:eastAsia="PMingLiU-ExtB" w:hAnsi="Leelawadee UI" w:cs="Leelawadee UI"/>
          <w:b/>
          <w:bCs/>
          <w:sz w:val="24"/>
          <w:szCs w:val="24"/>
        </w:rPr>
      </w:pPr>
    </w:p>
    <w:p w14:paraId="2A539036" w14:textId="77777777" w:rsidR="0069096B" w:rsidRPr="00E66027" w:rsidRDefault="0069096B" w:rsidP="0069096B">
      <w:pPr>
        <w:spacing w:after="0" w:line="240" w:lineRule="auto"/>
        <w:ind w:firstLine="283"/>
        <w:jc w:val="both"/>
        <w:rPr>
          <w:rFonts w:ascii="Leelawadee UI" w:eastAsia="PMingLiU-ExtB" w:hAnsi="Leelawadee UI" w:cs="Leelawadee UI"/>
          <w:sz w:val="24"/>
          <w:szCs w:val="24"/>
        </w:rPr>
      </w:pPr>
      <w:r w:rsidRPr="00E66027">
        <w:rPr>
          <w:rFonts w:ascii="Leelawadee UI" w:eastAsia="PMingLiU-ExtB" w:hAnsi="Leelawadee UI" w:cs="Leelawadee UI"/>
          <w:sz w:val="24"/>
          <w:szCs w:val="24"/>
        </w:rPr>
        <w:t xml:space="preserve">El texto constitucional establece que el objetivo del sistema tributario es cubrir los gastos públicos de la Federación, del Distrito Federal y de los Estados y Municipios, dentro de un marco legal que sea proporcional y equitativo, por ello se afirma que dicho sistema se integra por diversas normas, a través de las cuales se cumple con el mencionado objetivo asignado constitucionalmente. Ahora bien, la creación del citado sistema, por disposición de la Constitución Federal, está a cargo del Poder Legislativo de la Unión, </w:t>
      </w:r>
      <w:r w:rsidRPr="00E66027">
        <w:rPr>
          <w:rFonts w:ascii="Leelawadee UI" w:eastAsia="PMingLiU-ExtB" w:hAnsi="Leelawadee UI" w:cs="Leelawadee UI"/>
          <w:i/>
          <w:iCs/>
          <w:sz w:val="24"/>
          <w:szCs w:val="24"/>
          <w:u w:val="single"/>
        </w:rPr>
        <w:t>al que debe reconocérsele un aspecto legítimo para definir el modelo y las políticas tributarias que en cada momento histórico cumplan con sus propósitos de la mejor manera, sin pasar por alto que existen ciertos límites que no pueden rebasarse sin violentar los principios constitucionales,</w:t>
      </w:r>
      <w:r w:rsidRPr="00E66027">
        <w:rPr>
          <w:rFonts w:ascii="Leelawadee UI" w:eastAsia="PMingLiU-ExtB" w:hAnsi="Leelawadee UI" w:cs="Leelawadee UI"/>
          <w:sz w:val="24"/>
          <w:szCs w:val="24"/>
          <w:u w:val="single"/>
        </w:rPr>
        <w:t xml:space="preserve"> </w:t>
      </w:r>
      <w:r w:rsidRPr="00E66027">
        <w:rPr>
          <w:rFonts w:ascii="Leelawadee UI" w:eastAsia="PMingLiU-ExtB" w:hAnsi="Leelawadee UI" w:cs="Leelawadee UI"/>
          <w:sz w:val="24"/>
          <w:szCs w:val="24"/>
        </w:rPr>
        <w:t>la vigencia del principio democrático y la reserva de ley en materia impositiva. En tal virtud, debe señalarse que el diseño del sistema tributario, a nivel de leyes, pertenece al ámbito de  facultades legislativas y que, como tal, lleva aparejado un margen de configuración política -amplio, mas no ilimitado-, reconocido a los representantes de los ciudadanos para establecer el régimen legal del tributo, por lo que el hecho de que en un determinado momento los supuestos a los que recurra el legislador para fundamentar las hipótesis normativas no sean aquellos vinculados con anterioridad a las hipótesis contempladas legalmente, no resulta inconstitucional, siempre y cuando con ello no se vulneren otros principios constitucionales.</w:t>
      </w:r>
    </w:p>
    <w:p w14:paraId="62D0335E" w14:textId="77777777" w:rsidR="0069096B" w:rsidRPr="00E66027" w:rsidRDefault="0069096B" w:rsidP="0069096B">
      <w:pPr>
        <w:spacing w:after="0" w:line="240" w:lineRule="auto"/>
        <w:ind w:firstLine="283"/>
        <w:jc w:val="both"/>
        <w:rPr>
          <w:rFonts w:ascii="Leelawadee UI" w:eastAsia="PMingLiU-ExtB" w:hAnsi="Leelawadee UI" w:cs="Leelawadee UI"/>
          <w:b/>
          <w:bCs/>
          <w:sz w:val="24"/>
          <w:szCs w:val="24"/>
        </w:rPr>
      </w:pPr>
    </w:p>
    <w:p w14:paraId="684F8F7D" w14:textId="77777777" w:rsidR="0069096B" w:rsidRPr="00E66027" w:rsidRDefault="0069096B" w:rsidP="0069096B">
      <w:pPr>
        <w:spacing w:after="0" w:line="240" w:lineRule="auto"/>
        <w:ind w:firstLine="283"/>
        <w:jc w:val="both"/>
        <w:rPr>
          <w:rFonts w:ascii="Leelawadee UI" w:eastAsia="PMingLiU-ExtB" w:hAnsi="Leelawadee UI" w:cs="Leelawadee UI"/>
          <w:i/>
          <w:iCs/>
          <w:sz w:val="24"/>
          <w:szCs w:val="24"/>
        </w:rPr>
      </w:pPr>
      <w:r w:rsidRPr="00E66027">
        <w:rPr>
          <w:rFonts w:ascii="Leelawadee UI" w:eastAsia="PMingLiU-ExtB" w:hAnsi="Leelawadee UI" w:cs="Leelawadee UI"/>
          <w:i/>
          <w:iCs/>
          <w:sz w:val="24"/>
          <w:szCs w:val="24"/>
        </w:rPr>
        <w:t>Amparo en revisión 1914/2005. Operadora de Hoteles de Occidente, S.A. de C.V. y otras. 18 de enero de 2006. Cinco votos. Ponente: José Ramón Cossío Díaz. Secretario: Juan Carlos Roa Jacobo.</w:t>
      </w:r>
    </w:p>
    <w:p w14:paraId="4F408F4B" w14:textId="77777777" w:rsidR="0069096B" w:rsidRPr="00E66027" w:rsidRDefault="0069096B" w:rsidP="0069096B">
      <w:pPr>
        <w:spacing w:after="0" w:line="240" w:lineRule="auto"/>
        <w:ind w:firstLine="283"/>
        <w:jc w:val="both"/>
        <w:rPr>
          <w:rFonts w:ascii="Leelawadee UI" w:eastAsia="PMingLiU-ExtB" w:hAnsi="Leelawadee UI" w:cs="Leelawadee UI"/>
          <w:i/>
          <w:iCs/>
          <w:sz w:val="24"/>
          <w:szCs w:val="24"/>
        </w:rPr>
      </w:pPr>
    </w:p>
    <w:p w14:paraId="7AC604C3" w14:textId="77777777" w:rsidR="0069096B" w:rsidRPr="00E66027" w:rsidRDefault="0069096B" w:rsidP="0069096B">
      <w:pPr>
        <w:spacing w:after="0" w:line="240" w:lineRule="auto"/>
        <w:ind w:firstLine="283"/>
        <w:jc w:val="both"/>
        <w:rPr>
          <w:rFonts w:ascii="Leelawadee UI" w:eastAsia="PMingLiU-ExtB" w:hAnsi="Leelawadee UI" w:cs="Leelawadee UI"/>
          <w:i/>
          <w:iCs/>
          <w:sz w:val="24"/>
          <w:szCs w:val="24"/>
        </w:rPr>
      </w:pPr>
      <w:r w:rsidRPr="00E66027">
        <w:rPr>
          <w:rFonts w:ascii="Leelawadee UI" w:eastAsia="PMingLiU-ExtB" w:hAnsi="Leelawadee UI" w:cs="Leelawadee UI"/>
          <w:i/>
          <w:iCs/>
          <w:sz w:val="24"/>
          <w:szCs w:val="24"/>
        </w:rPr>
        <w:lastRenderedPageBreak/>
        <w:t xml:space="preserve">Amparo en revisión 1068/2005. </w:t>
      </w:r>
      <w:proofErr w:type="spellStart"/>
      <w:r w:rsidRPr="00E66027">
        <w:rPr>
          <w:rFonts w:ascii="Leelawadee UI" w:eastAsia="PMingLiU-ExtB" w:hAnsi="Leelawadee UI" w:cs="Leelawadee UI"/>
          <w:i/>
          <w:iCs/>
          <w:sz w:val="24"/>
          <w:szCs w:val="24"/>
        </w:rPr>
        <w:t>Shabot</w:t>
      </w:r>
      <w:proofErr w:type="spellEnd"/>
      <w:r w:rsidRPr="00E66027">
        <w:rPr>
          <w:rFonts w:ascii="Leelawadee UI" w:eastAsia="PMingLiU-ExtB" w:hAnsi="Leelawadee UI" w:cs="Leelawadee UI"/>
          <w:i/>
          <w:iCs/>
          <w:sz w:val="24"/>
          <w:szCs w:val="24"/>
        </w:rPr>
        <w:t xml:space="preserve"> </w:t>
      </w:r>
      <w:proofErr w:type="spellStart"/>
      <w:r w:rsidRPr="00E66027">
        <w:rPr>
          <w:rFonts w:ascii="Leelawadee UI" w:eastAsia="PMingLiU-ExtB" w:hAnsi="Leelawadee UI" w:cs="Leelawadee UI"/>
          <w:i/>
          <w:iCs/>
          <w:sz w:val="24"/>
          <w:szCs w:val="24"/>
        </w:rPr>
        <w:t>Carpets</w:t>
      </w:r>
      <w:proofErr w:type="spellEnd"/>
      <w:r w:rsidRPr="00E66027">
        <w:rPr>
          <w:rFonts w:ascii="Leelawadee UI" w:eastAsia="PMingLiU-ExtB" w:hAnsi="Leelawadee UI" w:cs="Leelawadee UI"/>
          <w:i/>
          <w:iCs/>
          <w:sz w:val="24"/>
          <w:szCs w:val="24"/>
        </w:rPr>
        <w:t>, S.A. de C.V. 2 de marzo de 2007. Cinco votos. Ponente: José Ramón Cossío Díaz. Secretarios: Juan Carlos Roa Jacobo, Lourdes Margarita García Galicia, Verónica Nava Ramírez y Bertín Vázquez González.</w:t>
      </w:r>
    </w:p>
    <w:p w14:paraId="19B1A8D9" w14:textId="77777777" w:rsidR="0069096B" w:rsidRPr="00E66027" w:rsidRDefault="0069096B" w:rsidP="0069096B">
      <w:pPr>
        <w:spacing w:after="0" w:line="240" w:lineRule="auto"/>
        <w:ind w:firstLine="283"/>
        <w:jc w:val="both"/>
        <w:rPr>
          <w:rFonts w:ascii="Leelawadee UI" w:eastAsia="PMingLiU-ExtB" w:hAnsi="Leelawadee UI" w:cs="Leelawadee UI"/>
          <w:i/>
          <w:iCs/>
          <w:sz w:val="24"/>
          <w:szCs w:val="24"/>
        </w:rPr>
      </w:pPr>
    </w:p>
    <w:p w14:paraId="4FA757FC" w14:textId="77777777" w:rsidR="0069096B" w:rsidRPr="00E66027" w:rsidRDefault="0069096B" w:rsidP="0069096B">
      <w:pPr>
        <w:spacing w:after="0" w:line="240" w:lineRule="auto"/>
        <w:ind w:firstLine="283"/>
        <w:jc w:val="both"/>
        <w:rPr>
          <w:rFonts w:ascii="Leelawadee UI" w:eastAsia="PMingLiU-ExtB" w:hAnsi="Leelawadee UI" w:cs="Leelawadee UI"/>
          <w:i/>
          <w:iCs/>
          <w:sz w:val="24"/>
          <w:szCs w:val="24"/>
        </w:rPr>
      </w:pPr>
      <w:r w:rsidRPr="00E66027">
        <w:rPr>
          <w:rFonts w:ascii="Leelawadee UI" w:eastAsia="PMingLiU-ExtB" w:hAnsi="Leelawadee UI" w:cs="Leelawadee UI"/>
          <w:i/>
          <w:iCs/>
          <w:sz w:val="24"/>
          <w:szCs w:val="24"/>
        </w:rPr>
        <w:t xml:space="preserve">Amparo en revisión 1215/2005. Comercializadora </w:t>
      </w:r>
      <w:proofErr w:type="spellStart"/>
      <w:r w:rsidRPr="00E66027">
        <w:rPr>
          <w:rFonts w:ascii="Leelawadee UI" w:eastAsia="PMingLiU-ExtB" w:hAnsi="Leelawadee UI" w:cs="Leelawadee UI"/>
          <w:i/>
          <w:iCs/>
          <w:sz w:val="24"/>
          <w:szCs w:val="24"/>
        </w:rPr>
        <w:t>Kram</w:t>
      </w:r>
      <w:proofErr w:type="spellEnd"/>
      <w:r w:rsidRPr="00E66027">
        <w:rPr>
          <w:rFonts w:ascii="Leelawadee UI" w:eastAsia="PMingLiU-ExtB" w:hAnsi="Leelawadee UI" w:cs="Leelawadee UI"/>
          <w:i/>
          <w:iCs/>
          <w:sz w:val="24"/>
          <w:szCs w:val="24"/>
        </w:rPr>
        <w:t>, S.A. de C.V. 2 de marzo de 2007. Cinco votos. Ponente: José Ramón Cossío Díaz. Secretarios: Juan Carlos Roa Jacobo, Lourdes Margarita García Galicia, Verónica Nava Ramírez y Bertín Vázquez González.</w:t>
      </w:r>
    </w:p>
    <w:p w14:paraId="61E73F81" w14:textId="77777777" w:rsidR="0069096B" w:rsidRPr="00E66027" w:rsidRDefault="0069096B" w:rsidP="0069096B">
      <w:pPr>
        <w:spacing w:after="0" w:line="240" w:lineRule="auto"/>
        <w:ind w:firstLine="283"/>
        <w:jc w:val="both"/>
        <w:rPr>
          <w:rFonts w:ascii="Leelawadee UI" w:eastAsia="PMingLiU-ExtB" w:hAnsi="Leelawadee UI" w:cs="Leelawadee UI"/>
          <w:i/>
          <w:iCs/>
          <w:sz w:val="24"/>
          <w:szCs w:val="24"/>
        </w:rPr>
      </w:pPr>
    </w:p>
    <w:p w14:paraId="7F7C1359" w14:textId="78BB0C97" w:rsidR="0069096B" w:rsidRPr="00E66027" w:rsidRDefault="0069096B" w:rsidP="0069096B">
      <w:pPr>
        <w:spacing w:after="0" w:line="240" w:lineRule="auto"/>
        <w:ind w:firstLine="283"/>
        <w:jc w:val="both"/>
        <w:rPr>
          <w:rFonts w:ascii="Leelawadee UI" w:eastAsia="PMingLiU-ExtB" w:hAnsi="Leelawadee UI" w:cs="Leelawadee UI"/>
          <w:i/>
          <w:iCs/>
          <w:sz w:val="24"/>
          <w:szCs w:val="24"/>
        </w:rPr>
      </w:pPr>
      <w:r w:rsidRPr="00E66027">
        <w:rPr>
          <w:rFonts w:ascii="Leelawadee UI" w:eastAsia="PMingLiU-ExtB" w:hAnsi="Leelawadee UI" w:cs="Leelawadee UI"/>
          <w:i/>
          <w:iCs/>
          <w:sz w:val="24"/>
          <w:szCs w:val="24"/>
        </w:rPr>
        <w:t>Amparo en revisión 1322/2005. Emporio Automotriz de Tijuana, S.A. de C.V. 2 de marzo de 2007. Cinco votos. Ponente: José Ramón Cossío Díaz. Secretarios: Juan Carlos Roa Jacobo, Lourdes Margarita García Galicia, Verónica Nava Ramírez y Bertín Vázquez González.</w:t>
      </w:r>
    </w:p>
    <w:p w14:paraId="55FF3537" w14:textId="77777777" w:rsidR="0069096B" w:rsidRPr="00E66027" w:rsidRDefault="0069096B" w:rsidP="0069096B">
      <w:pPr>
        <w:spacing w:after="0" w:line="240" w:lineRule="auto"/>
        <w:ind w:firstLine="283"/>
        <w:jc w:val="both"/>
        <w:rPr>
          <w:rFonts w:ascii="Leelawadee UI" w:eastAsia="PMingLiU-ExtB" w:hAnsi="Leelawadee UI" w:cs="Leelawadee UI"/>
          <w:i/>
          <w:iCs/>
          <w:sz w:val="24"/>
          <w:szCs w:val="24"/>
        </w:rPr>
      </w:pPr>
    </w:p>
    <w:p w14:paraId="3AA970CC" w14:textId="77777777" w:rsidR="0069096B" w:rsidRPr="00E66027" w:rsidRDefault="0069096B" w:rsidP="0069096B">
      <w:pPr>
        <w:spacing w:after="0" w:line="240" w:lineRule="auto"/>
        <w:ind w:firstLine="283"/>
        <w:jc w:val="both"/>
        <w:rPr>
          <w:rFonts w:ascii="Leelawadee UI" w:eastAsia="PMingLiU-ExtB" w:hAnsi="Leelawadee UI" w:cs="Leelawadee UI"/>
          <w:i/>
          <w:iCs/>
          <w:sz w:val="24"/>
          <w:szCs w:val="24"/>
        </w:rPr>
      </w:pPr>
      <w:r w:rsidRPr="00E66027">
        <w:rPr>
          <w:rFonts w:ascii="Leelawadee UI" w:eastAsia="PMingLiU-ExtB" w:hAnsi="Leelawadee UI" w:cs="Leelawadee UI"/>
          <w:i/>
          <w:iCs/>
          <w:sz w:val="24"/>
          <w:szCs w:val="24"/>
        </w:rPr>
        <w:t>Amparo en revisión 1465/2005. La Tienda de Don Juan, S.A. de C.V. y otra. 2 de marzo de 2007. Cinco votos. Ponente: José Ramón Cossío Díaz. Secretarios: Juan Carlos Roa Jacobo, Lourdes Margarita García Galicia, Verónica Nava Ramírez y Bertín Vázquez González.</w:t>
      </w:r>
    </w:p>
    <w:p w14:paraId="11591894" w14:textId="77777777" w:rsidR="0069096B" w:rsidRPr="00E66027" w:rsidRDefault="0069096B" w:rsidP="0069096B">
      <w:pPr>
        <w:spacing w:after="0" w:line="240" w:lineRule="auto"/>
        <w:ind w:firstLine="283"/>
        <w:jc w:val="both"/>
        <w:rPr>
          <w:rFonts w:ascii="Leelawadee UI" w:eastAsia="PMingLiU-ExtB" w:hAnsi="Leelawadee UI" w:cs="Leelawadee UI"/>
          <w:i/>
          <w:iCs/>
          <w:sz w:val="24"/>
          <w:szCs w:val="24"/>
        </w:rPr>
      </w:pPr>
    </w:p>
    <w:p w14:paraId="2210B0C5" w14:textId="53B389B9" w:rsidR="0069096B" w:rsidRPr="00E66027" w:rsidRDefault="0069096B" w:rsidP="0069096B">
      <w:pPr>
        <w:spacing w:after="0" w:line="240" w:lineRule="auto"/>
        <w:ind w:firstLine="283"/>
        <w:jc w:val="both"/>
        <w:rPr>
          <w:rFonts w:ascii="Leelawadee UI" w:eastAsia="PMingLiU-ExtB" w:hAnsi="Leelawadee UI" w:cs="Leelawadee UI"/>
          <w:sz w:val="24"/>
          <w:szCs w:val="24"/>
        </w:rPr>
      </w:pPr>
      <w:r w:rsidRPr="00E66027">
        <w:rPr>
          <w:rFonts w:ascii="Leelawadee UI" w:eastAsia="PMingLiU-ExtB" w:hAnsi="Leelawadee UI" w:cs="Leelawadee UI"/>
          <w:i/>
          <w:iCs/>
          <w:sz w:val="24"/>
          <w:szCs w:val="24"/>
        </w:rPr>
        <w:t>Tesis de jurisprudencia 159/2007. Aprobada por la Primera Sala de este Alto Tribunal, en sesión de catorce de noviembre de dos mil siete</w:t>
      </w:r>
      <w:r w:rsidRPr="00E66027">
        <w:rPr>
          <w:rFonts w:ascii="Leelawadee UI" w:eastAsia="PMingLiU-ExtB" w:hAnsi="Leelawadee UI" w:cs="Leelawadee UI"/>
          <w:sz w:val="24"/>
          <w:szCs w:val="24"/>
        </w:rPr>
        <w:t>.</w:t>
      </w:r>
    </w:p>
    <w:p w14:paraId="48C7316F" w14:textId="77777777" w:rsidR="00F257D9" w:rsidRDefault="00F257D9" w:rsidP="00F257D9">
      <w:pPr>
        <w:spacing w:after="0" w:line="240" w:lineRule="auto"/>
        <w:jc w:val="both"/>
        <w:rPr>
          <w:rFonts w:ascii="Leelawadee UI" w:eastAsia="PMingLiU-ExtB" w:hAnsi="Leelawadee UI" w:cs="Leelawadee UI"/>
        </w:rPr>
      </w:pPr>
    </w:p>
    <w:p w14:paraId="0B49FB37" w14:textId="0B9AB2BA" w:rsidR="00D03199" w:rsidRPr="00E66027" w:rsidRDefault="004341D5"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 xml:space="preserve">La iniciativa que propongo a esta Honorable Asamblea busca dar modernidad al actual estado legislativo de las licencias en la entidad; y tal como sucede en otras entidades, de ninguna manera se causa un perjuicio a los ingresos recaudatorios, ya que se preservan las licencias con temporalidad tal como se prevén en el actual texto. </w:t>
      </w:r>
    </w:p>
    <w:p w14:paraId="15A73A3F" w14:textId="77777777" w:rsidR="00F257D9" w:rsidRDefault="00F257D9" w:rsidP="00D25479">
      <w:pPr>
        <w:spacing w:after="0" w:line="240" w:lineRule="auto"/>
        <w:ind w:firstLine="709"/>
        <w:jc w:val="both"/>
        <w:rPr>
          <w:rFonts w:ascii="Leelawadee UI" w:hAnsi="Leelawadee UI" w:cs="Leelawadee UI"/>
          <w:color w:val="000000" w:themeColor="text1"/>
          <w:sz w:val="24"/>
          <w:szCs w:val="24"/>
        </w:rPr>
      </w:pPr>
    </w:p>
    <w:p w14:paraId="0BB2EDD8" w14:textId="1CC03B14" w:rsidR="00395037" w:rsidRPr="00E66027" w:rsidRDefault="00395037" w:rsidP="00D25479">
      <w:pPr>
        <w:spacing w:after="0" w:line="240" w:lineRule="auto"/>
        <w:ind w:firstLine="709"/>
        <w:jc w:val="both"/>
        <w:rPr>
          <w:rFonts w:ascii="Leelawadee UI" w:hAnsi="Leelawadee UI" w:cs="Leelawadee UI"/>
          <w:b/>
          <w:bCs/>
          <w:color w:val="000000" w:themeColor="text1"/>
          <w:sz w:val="24"/>
          <w:szCs w:val="24"/>
        </w:rPr>
      </w:pPr>
      <w:r w:rsidRPr="00E66027">
        <w:rPr>
          <w:rFonts w:ascii="Leelawadee UI" w:hAnsi="Leelawadee UI" w:cs="Leelawadee UI"/>
          <w:color w:val="000000" w:themeColor="text1"/>
          <w:sz w:val="24"/>
          <w:szCs w:val="24"/>
        </w:rPr>
        <w:t xml:space="preserve">La modificación hará posible que la entidad, cuente con licencias permanentes, tal como sucede con las entidades federativas de </w:t>
      </w:r>
      <w:r w:rsidRPr="00E66027">
        <w:rPr>
          <w:rFonts w:ascii="Leelawadee UI" w:hAnsi="Leelawadee UI" w:cs="Leelawadee UI"/>
          <w:b/>
          <w:bCs/>
          <w:color w:val="000000" w:themeColor="text1"/>
          <w:sz w:val="24"/>
          <w:szCs w:val="24"/>
        </w:rPr>
        <w:t>Oaxaca, Tamaulipas y San Luis Potosí.</w:t>
      </w:r>
    </w:p>
    <w:p w14:paraId="78AA934C" w14:textId="77777777" w:rsidR="00F257D9" w:rsidRDefault="00F257D9" w:rsidP="00D25479">
      <w:pPr>
        <w:spacing w:after="0" w:line="240" w:lineRule="auto"/>
        <w:ind w:firstLine="709"/>
        <w:jc w:val="both"/>
        <w:rPr>
          <w:rFonts w:ascii="Leelawadee UI" w:hAnsi="Leelawadee UI" w:cs="Leelawadee UI"/>
          <w:b/>
          <w:bCs/>
          <w:color w:val="000000" w:themeColor="text1"/>
          <w:sz w:val="24"/>
          <w:szCs w:val="24"/>
        </w:rPr>
      </w:pPr>
    </w:p>
    <w:p w14:paraId="7D19FA1E" w14:textId="4B723D68" w:rsidR="00395037" w:rsidRPr="00E66027" w:rsidRDefault="0071666E" w:rsidP="00D25479">
      <w:pPr>
        <w:spacing w:after="0" w:line="240" w:lineRule="auto"/>
        <w:ind w:firstLine="709"/>
        <w:jc w:val="both"/>
        <w:rPr>
          <w:rFonts w:ascii="Leelawadee UI" w:hAnsi="Leelawadee UI" w:cs="Leelawadee UI"/>
          <w:b/>
          <w:bCs/>
          <w:color w:val="000000" w:themeColor="text1"/>
          <w:sz w:val="24"/>
          <w:szCs w:val="24"/>
        </w:rPr>
      </w:pPr>
      <w:r w:rsidRPr="00E66027">
        <w:rPr>
          <w:rFonts w:ascii="Leelawadee UI" w:hAnsi="Leelawadee UI" w:cs="Leelawadee UI"/>
          <w:b/>
          <w:bCs/>
          <w:color w:val="000000" w:themeColor="text1"/>
          <w:sz w:val="24"/>
          <w:szCs w:val="24"/>
        </w:rPr>
        <w:t xml:space="preserve">Asimismo, de ninguna forma se provocan agravios a las condiciones de seguridad, ya que la reforma también prevé una modificación a la Ley de Tránsito y Vialidad para </w:t>
      </w:r>
      <w:r w:rsidR="001026E8" w:rsidRPr="00E66027">
        <w:rPr>
          <w:rFonts w:ascii="Leelawadee UI" w:hAnsi="Leelawadee UI" w:cs="Leelawadee UI"/>
          <w:b/>
          <w:bCs/>
          <w:color w:val="000000" w:themeColor="text1"/>
          <w:sz w:val="24"/>
          <w:szCs w:val="24"/>
        </w:rPr>
        <w:t>que,</w:t>
      </w:r>
      <w:r w:rsidRPr="00E66027">
        <w:rPr>
          <w:rFonts w:ascii="Leelawadee UI" w:hAnsi="Leelawadee UI" w:cs="Leelawadee UI"/>
          <w:b/>
          <w:bCs/>
          <w:color w:val="000000" w:themeColor="text1"/>
          <w:sz w:val="24"/>
          <w:szCs w:val="24"/>
        </w:rPr>
        <w:t xml:space="preserve"> por causas de seguridad, la</w:t>
      </w:r>
      <w:r w:rsidR="001026E8" w:rsidRPr="00E66027">
        <w:rPr>
          <w:rFonts w:ascii="Leelawadee UI" w:hAnsi="Leelawadee UI" w:cs="Leelawadee UI"/>
          <w:b/>
          <w:bCs/>
          <w:color w:val="000000" w:themeColor="text1"/>
          <w:sz w:val="24"/>
          <w:szCs w:val="24"/>
        </w:rPr>
        <w:t xml:space="preserve"> autoridad pueda decretar periódicamente actualizaciones respecto de los datos de aquellas personas que gocen de la licencia permanente. </w:t>
      </w:r>
    </w:p>
    <w:p w14:paraId="2A0D9033" w14:textId="77777777" w:rsidR="00F257D9" w:rsidRDefault="00F257D9" w:rsidP="00D25479">
      <w:pPr>
        <w:spacing w:after="0" w:line="240" w:lineRule="auto"/>
        <w:ind w:firstLine="709"/>
        <w:jc w:val="both"/>
        <w:rPr>
          <w:rFonts w:ascii="Leelawadee UI" w:hAnsi="Leelawadee UI" w:cs="Leelawadee UI"/>
          <w:b/>
          <w:bCs/>
          <w:color w:val="000000" w:themeColor="text1"/>
          <w:sz w:val="24"/>
          <w:szCs w:val="24"/>
        </w:rPr>
      </w:pPr>
    </w:p>
    <w:p w14:paraId="2B463301" w14:textId="4DA4102E" w:rsidR="001026E8" w:rsidRPr="00E66027" w:rsidRDefault="001026E8" w:rsidP="00D25479">
      <w:pPr>
        <w:spacing w:after="0" w:line="240" w:lineRule="auto"/>
        <w:ind w:firstLine="709"/>
        <w:jc w:val="both"/>
        <w:rPr>
          <w:rFonts w:ascii="Leelawadee UI" w:hAnsi="Leelawadee UI" w:cs="Leelawadee UI"/>
          <w:b/>
          <w:bCs/>
          <w:color w:val="000000" w:themeColor="text1"/>
          <w:sz w:val="24"/>
          <w:szCs w:val="24"/>
        </w:rPr>
      </w:pPr>
      <w:r w:rsidRPr="00E66027">
        <w:rPr>
          <w:rFonts w:ascii="Leelawadee UI" w:hAnsi="Leelawadee UI" w:cs="Leelawadee UI"/>
          <w:b/>
          <w:bCs/>
          <w:color w:val="000000" w:themeColor="text1"/>
          <w:sz w:val="24"/>
          <w:szCs w:val="24"/>
        </w:rPr>
        <w:t>Con base a ello, se propone la modificación al artículo 34 del ordenamiento citado.</w:t>
      </w:r>
    </w:p>
    <w:p w14:paraId="27D76FC6" w14:textId="24B2A1DF" w:rsidR="001026E8" w:rsidRPr="00E66027" w:rsidRDefault="001026E8"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lastRenderedPageBreak/>
        <w:t>En este derrotero de ideas, no puede dejar de mencionarse que el Poder Legislativo, previamente ha aprobado cambios significativos en temas vehiculares, tal como la exención del pago de la tenencia a automotores según su año de fabricación y el valor.</w:t>
      </w:r>
    </w:p>
    <w:p w14:paraId="73F8AC58" w14:textId="25F89EFC" w:rsidR="001026E8" w:rsidRPr="00E66027" w:rsidRDefault="001026E8" w:rsidP="00D25479">
      <w:pPr>
        <w:spacing w:after="0" w:line="240" w:lineRule="auto"/>
        <w:ind w:firstLine="709"/>
        <w:jc w:val="both"/>
        <w:rPr>
          <w:rFonts w:ascii="Leelawadee UI" w:hAnsi="Leelawadee UI" w:cs="Leelawadee UI"/>
          <w:color w:val="000000" w:themeColor="text1"/>
          <w:sz w:val="24"/>
          <w:szCs w:val="24"/>
        </w:rPr>
      </w:pPr>
    </w:p>
    <w:p w14:paraId="4DF7FC7E" w14:textId="2C03C1C3" w:rsidR="001026E8" w:rsidRPr="00E66027" w:rsidRDefault="001026E8" w:rsidP="00D25479">
      <w:pPr>
        <w:spacing w:after="0" w:line="240" w:lineRule="auto"/>
        <w:ind w:firstLine="709"/>
        <w:jc w:val="both"/>
        <w:rPr>
          <w:rFonts w:ascii="Leelawadee UI" w:hAnsi="Leelawadee UI" w:cs="Leelawadee UI"/>
          <w:color w:val="000000" w:themeColor="text1"/>
          <w:sz w:val="24"/>
          <w:szCs w:val="24"/>
        </w:rPr>
      </w:pPr>
      <w:proofErr w:type="spellStart"/>
      <w:r w:rsidRPr="00E66027">
        <w:rPr>
          <w:rFonts w:ascii="Leelawadee UI" w:hAnsi="Leelawadee UI" w:cs="Leelawadee UI"/>
          <w:color w:val="000000" w:themeColor="text1"/>
          <w:sz w:val="24"/>
          <w:szCs w:val="24"/>
        </w:rPr>
        <w:t>Mas</w:t>
      </w:r>
      <w:proofErr w:type="spellEnd"/>
      <w:r w:rsidRPr="00E66027">
        <w:rPr>
          <w:rFonts w:ascii="Leelawadee UI" w:hAnsi="Leelawadee UI" w:cs="Leelawadee UI"/>
          <w:color w:val="000000" w:themeColor="text1"/>
          <w:sz w:val="24"/>
          <w:szCs w:val="24"/>
        </w:rPr>
        <w:t xml:space="preserve"> recientemente, se cuenta con el precedente legislativo aprobado en comisiones por la pasada legislatura a través de la cual se crearon las placas permanentes</w:t>
      </w:r>
      <w:r w:rsidR="00724D8F" w:rsidRPr="00E66027">
        <w:rPr>
          <w:rFonts w:ascii="Leelawadee UI" w:hAnsi="Leelawadee UI" w:cs="Leelawadee UI"/>
          <w:color w:val="000000" w:themeColor="text1"/>
          <w:sz w:val="24"/>
          <w:szCs w:val="24"/>
        </w:rPr>
        <w:t>, esto a través de la bancada de MORENA,</w:t>
      </w:r>
      <w:r w:rsidR="00767859" w:rsidRPr="00E66027">
        <w:rPr>
          <w:rFonts w:ascii="Leelawadee UI" w:hAnsi="Leelawadee UI" w:cs="Leelawadee UI"/>
          <w:color w:val="000000" w:themeColor="text1"/>
          <w:sz w:val="24"/>
          <w:szCs w:val="24"/>
        </w:rPr>
        <w:t xml:space="preserve"> pero que no </w:t>
      </w:r>
      <w:r w:rsidR="00724D8F" w:rsidRPr="00E66027">
        <w:rPr>
          <w:rFonts w:ascii="Leelawadee UI" w:hAnsi="Leelawadee UI" w:cs="Leelawadee UI"/>
          <w:color w:val="000000" w:themeColor="text1"/>
          <w:sz w:val="24"/>
          <w:szCs w:val="24"/>
        </w:rPr>
        <w:t xml:space="preserve">llegó a ser </w:t>
      </w:r>
      <w:r w:rsidR="00767859" w:rsidRPr="00E66027">
        <w:rPr>
          <w:rFonts w:ascii="Leelawadee UI" w:hAnsi="Leelawadee UI" w:cs="Leelawadee UI"/>
          <w:color w:val="000000" w:themeColor="text1"/>
          <w:sz w:val="24"/>
          <w:szCs w:val="24"/>
        </w:rPr>
        <w:t xml:space="preserve">conocido por el Pleno de la presente legislatura. </w:t>
      </w:r>
    </w:p>
    <w:p w14:paraId="5D62B6BE" w14:textId="2F096E3E" w:rsidR="009061FF" w:rsidRPr="00E66027" w:rsidRDefault="009061FF" w:rsidP="00D25479">
      <w:pPr>
        <w:spacing w:after="0" w:line="240" w:lineRule="auto"/>
        <w:ind w:firstLine="709"/>
        <w:jc w:val="both"/>
        <w:rPr>
          <w:rFonts w:ascii="Leelawadee UI" w:hAnsi="Leelawadee UI" w:cs="Leelawadee UI"/>
          <w:color w:val="000000" w:themeColor="text1"/>
          <w:sz w:val="24"/>
          <w:szCs w:val="24"/>
        </w:rPr>
      </w:pPr>
    </w:p>
    <w:p w14:paraId="17D7047C" w14:textId="1B42A7BB" w:rsidR="009061FF" w:rsidRPr="00E66027" w:rsidRDefault="009061FF"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 xml:space="preserve">Por consiguiente, la soberanía tiene antecedentes legislativos que han permitido introducir beneficios </w:t>
      </w:r>
      <w:r w:rsidR="00E665F7" w:rsidRPr="00E66027">
        <w:rPr>
          <w:rFonts w:ascii="Leelawadee UI" w:hAnsi="Leelawadee UI" w:cs="Leelawadee UI"/>
          <w:color w:val="000000" w:themeColor="text1"/>
          <w:sz w:val="24"/>
          <w:szCs w:val="24"/>
        </w:rPr>
        <w:t xml:space="preserve">a la ciudadanía que cuenta con vehículos; en esto caso, la propuesta versa en la creación de una nueva figura en la ley hacendaria, esto respecto al monto del cobro de la licencia permanente en los casos ya mencionados. </w:t>
      </w:r>
    </w:p>
    <w:p w14:paraId="6AC80509" w14:textId="5F8FA3E6" w:rsidR="001026E8" w:rsidRPr="00E66027" w:rsidRDefault="001026E8" w:rsidP="00D25479">
      <w:pPr>
        <w:spacing w:after="0" w:line="240" w:lineRule="auto"/>
        <w:ind w:firstLine="709"/>
        <w:jc w:val="both"/>
        <w:rPr>
          <w:rFonts w:ascii="Leelawadee UI" w:hAnsi="Leelawadee UI" w:cs="Leelawadee UI"/>
          <w:color w:val="000000" w:themeColor="text1"/>
          <w:sz w:val="24"/>
          <w:szCs w:val="24"/>
        </w:rPr>
      </w:pPr>
    </w:p>
    <w:p w14:paraId="248F9702" w14:textId="19F6AF56" w:rsidR="00F93184" w:rsidRPr="00E66027" w:rsidRDefault="001D6E9C"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 xml:space="preserve">La suscrita tiene el ánimo de generar cambios modernos que no solo actualicen la ley, sino que se vean materializados en bondades de ahorro y máxima protección a los ciudadanos; en este caso en particular, a través de licencias de conducir que se integran al marco normativo local para aquellas personas que decidan optar por esta modalidad, la cual no se concibe excesiva, ni desmesurada en su equivalencia en la unidad de medida y actualización, ya que se concibe en un rango racional para </w:t>
      </w:r>
      <w:r w:rsidR="008F4D7F" w:rsidRPr="00E66027">
        <w:rPr>
          <w:rFonts w:ascii="Leelawadee UI" w:hAnsi="Leelawadee UI" w:cs="Leelawadee UI"/>
          <w:color w:val="000000" w:themeColor="text1"/>
          <w:sz w:val="24"/>
          <w:szCs w:val="24"/>
        </w:rPr>
        <w:t xml:space="preserve">su adquisición. </w:t>
      </w:r>
    </w:p>
    <w:p w14:paraId="27B12CB8" w14:textId="530D4457" w:rsidR="008F4D7F" w:rsidRPr="00E66027" w:rsidRDefault="008F4D7F" w:rsidP="00D25479">
      <w:pPr>
        <w:spacing w:after="0" w:line="240" w:lineRule="auto"/>
        <w:ind w:firstLine="709"/>
        <w:jc w:val="both"/>
        <w:rPr>
          <w:rFonts w:ascii="Leelawadee UI" w:hAnsi="Leelawadee UI" w:cs="Leelawadee UI"/>
          <w:color w:val="000000" w:themeColor="text1"/>
          <w:sz w:val="24"/>
          <w:szCs w:val="24"/>
        </w:rPr>
      </w:pPr>
    </w:p>
    <w:p w14:paraId="3F03B1F8" w14:textId="235A35A9" w:rsidR="008F4D7F" w:rsidRDefault="008F4D7F" w:rsidP="00D25479">
      <w:pPr>
        <w:spacing w:after="0" w:line="240" w:lineRule="auto"/>
        <w:ind w:firstLine="709"/>
        <w:jc w:val="both"/>
        <w:rPr>
          <w:rFonts w:ascii="Leelawadee UI" w:hAnsi="Leelawadee UI" w:cs="Leelawadee UI"/>
          <w:b/>
          <w:bCs/>
          <w:color w:val="000000" w:themeColor="text1"/>
          <w:sz w:val="24"/>
          <w:szCs w:val="24"/>
        </w:rPr>
      </w:pPr>
      <w:r w:rsidRPr="00E66027">
        <w:rPr>
          <w:rFonts w:ascii="Leelawadee UI" w:hAnsi="Leelawadee UI" w:cs="Leelawadee UI"/>
          <w:color w:val="000000" w:themeColor="text1"/>
          <w:sz w:val="24"/>
          <w:szCs w:val="24"/>
        </w:rPr>
        <w:t xml:space="preserve">Derivado de los estudios del INEGI, </w:t>
      </w:r>
      <w:r w:rsidRPr="00F257D9">
        <w:rPr>
          <w:rFonts w:ascii="Leelawadee UI" w:hAnsi="Leelawadee UI" w:cs="Leelawadee UI"/>
          <w:b/>
          <w:bCs/>
          <w:color w:val="000000" w:themeColor="text1"/>
          <w:sz w:val="24"/>
          <w:szCs w:val="24"/>
        </w:rPr>
        <w:t xml:space="preserve">podemos afirmar que habrá un beneficio mayúsculo para los habitantes de la entidad, principalmente de la ciudad capital en donde se concentra el mayor número de propietarios de vehículos. </w:t>
      </w:r>
    </w:p>
    <w:p w14:paraId="56C95F66" w14:textId="065D9F14" w:rsidR="00774A49" w:rsidRDefault="00774A49" w:rsidP="00D25479">
      <w:pPr>
        <w:spacing w:after="0" w:line="240" w:lineRule="auto"/>
        <w:ind w:firstLine="709"/>
        <w:jc w:val="both"/>
        <w:rPr>
          <w:rFonts w:ascii="Leelawadee UI" w:hAnsi="Leelawadee UI" w:cs="Leelawadee UI"/>
          <w:b/>
          <w:bCs/>
          <w:color w:val="000000" w:themeColor="text1"/>
          <w:sz w:val="24"/>
          <w:szCs w:val="24"/>
        </w:rPr>
      </w:pPr>
    </w:p>
    <w:p w14:paraId="50AC7FA2" w14:textId="469F0CF0" w:rsidR="00774A49" w:rsidRPr="00774A49" w:rsidRDefault="00774A49" w:rsidP="00D25479">
      <w:pPr>
        <w:spacing w:after="0" w:line="240" w:lineRule="auto"/>
        <w:ind w:firstLine="709"/>
        <w:jc w:val="both"/>
        <w:rPr>
          <w:rFonts w:ascii="Leelawadee UI" w:hAnsi="Leelawadee UI" w:cs="Leelawadee UI"/>
          <w:color w:val="000000" w:themeColor="text1"/>
          <w:sz w:val="24"/>
          <w:szCs w:val="24"/>
        </w:rPr>
      </w:pPr>
      <w:r w:rsidRPr="00774A49">
        <w:rPr>
          <w:rFonts w:ascii="Leelawadee UI" w:hAnsi="Leelawadee UI" w:cs="Leelawadee UI"/>
          <w:color w:val="000000" w:themeColor="text1"/>
          <w:sz w:val="24"/>
          <w:szCs w:val="24"/>
        </w:rPr>
        <w:t>Dado que la iniciativa presenta aspectos que impactan a la hacienda pública, es necesario que, a través de parlamento abierto, se hagan las estimaciones de impacto presupuestal para cumplir con los presupuestos en materia legislativa respecto a iniciativas, atento a lo previsto en el artículo 25 Bis de la Ley del Presupuesto y Contabilidad Gubernamental del Estado de Yucatán.</w:t>
      </w:r>
    </w:p>
    <w:p w14:paraId="2BE20CAE" w14:textId="77777777" w:rsidR="008F4D7F" w:rsidRPr="00E66027" w:rsidRDefault="008F4D7F" w:rsidP="00D25479">
      <w:pPr>
        <w:spacing w:after="0" w:line="240" w:lineRule="auto"/>
        <w:ind w:firstLine="709"/>
        <w:jc w:val="both"/>
        <w:rPr>
          <w:rFonts w:ascii="Leelawadee UI" w:hAnsi="Leelawadee UI" w:cs="Leelawadee UI"/>
          <w:color w:val="000000" w:themeColor="text1"/>
          <w:sz w:val="24"/>
          <w:szCs w:val="24"/>
        </w:rPr>
      </w:pPr>
    </w:p>
    <w:p w14:paraId="3A864C8E" w14:textId="4BAE0FC4" w:rsidR="008F4D7F" w:rsidRPr="00E66027" w:rsidRDefault="008F4D7F"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De ahí que, la austeridad republicana no solo implique maximizar el uso de los recursos públicos, sino también hacer posible que las personas gocen de un marco normativo que genere medidas especiales para acabar con rezagos y elimine los cobros excesivos a través de parámetros objetivos, tal como en este caso, que se podrá hacer que la ciudadanía cumpla con su</w:t>
      </w:r>
      <w:r w:rsidR="007D3088" w:rsidRPr="00E66027">
        <w:rPr>
          <w:rFonts w:ascii="Leelawadee UI" w:hAnsi="Leelawadee UI" w:cs="Leelawadee UI"/>
          <w:color w:val="000000" w:themeColor="text1"/>
          <w:sz w:val="24"/>
          <w:szCs w:val="24"/>
        </w:rPr>
        <w:t>s</w:t>
      </w:r>
      <w:r w:rsidRPr="00E66027">
        <w:rPr>
          <w:rFonts w:ascii="Leelawadee UI" w:hAnsi="Leelawadee UI" w:cs="Leelawadee UI"/>
          <w:color w:val="000000" w:themeColor="text1"/>
          <w:sz w:val="24"/>
          <w:szCs w:val="24"/>
        </w:rPr>
        <w:t xml:space="preserve"> obligaciones </w:t>
      </w:r>
      <w:r w:rsidR="007D3088" w:rsidRPr="00E66027">
        <w:rPr>
          <w:rFonts w:ascii="Leelawadee UI" w:hAnsi="Leelawadee UI" w:cs="Leelawadee UI"/>
          <w:color w:val="000000" w:themeColor="text1"/>
          <w:sz w:val="24"/>
          <w:szCs w:val="24"/>
        </w:rPr>
        <w:t xml:space="preserve">pero tengan la certeza </w:t>
      </w:r>
      <w:r w:rsidR="007D3088" w:rsidRPr="00E66027">
        <w:rPr>
          <w:rFonts w:ascii="Leelawadee UI" w:hAnsi="Leelawadee UI" w:cs="Leelawadee UI"/>
          <w:color w:val="000000" w:themeColor="text1"/>
          <w:sz w:val="24"/>
          <w:szCs w:val="24"/>
        </w:rPr>
        <w:lastRenderedPageBreak/>
        <w:t xml:space="preserve">de contar con un documento oficial que no tengan caducidad, y que puedan ser revisado por motivos de seguridad cuando las autoridades lo determinen. </w:t>
      </w:r>
    </w:p>
    <w:p w14:paraId="3E36DDDB" w14:textId="14A6B3C4" w:rsidR="00F93184" w:rsidRPr="00E66027" w:rsidRDefault="00F93184" w:rsidP="00D25479">
      <w:pPr>
        <w:spacing w:after="0" w:line="240" w:lineRule="auto"/>
        <w:ind w:firstLine="709"/>
        <w:jc w:val="both"/>
        <w:rPr>
          <w:rFonts w:ascii="Leelawadee UI" w:hAnsi="Leelawadee UI" w:cs="Leelawadee UI"/>
          <w:color w:val="000000" w:themeColor="text1"/>
          <w:sz w:val="24"/>
          <w:szCs w:val="24"/>
        </w:rPr>
      </w:pPr>
    </w:p>
    <w:p w14:paraId="4BD51B69" w14:textId="3A0696C0" w:rsidR="004341D5" w:rsidRPr="00E66027" w:rsidRDefault="007D3088" w:rsidP="00D25479">
      <w:pPr>
        <w:spacing w:after="0" w:line="240" w:lineRule="auto"/>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 xml:space="preserve">La modificación también se construye bajo la premisa que una </w:t>
      </w:r>
      <w:r w:rsidR="008F4D7F" w:rsidRPr="00E66027">
        <w:rPr>
          <w:rFonts w:ascii="Leelawadee UI" w:hAnsi="Leelawadee UI" w:cs="Leelawadee UI"/>
          <w:color w:val="000000" w:themeColor="text1"/>
          <w:sz w:val="24"/>
          <w:szCs w:val="24"/>
        </w:rPr>
        <w:t>administración eficiente y transparente</w:t>
      </w:r>
      <w:r w:rsidRPr="00E66027">
        <w:rPr>
          <w:rFonts w:ascii="Leelawadee UI" w:hAnsi="Leelawadee UI" w:cs="Leelawadee UI"/>
          <w:color w:val="000000" w:themeColor="text1"/>
          <w:sz w:val="24"/>
          <w:szCs w:val="24"/>
        </w:rPr>
        <w:t xml:space="preserve">, debe poder usar y aplicar los </w:t>
      </w:r>
      <w:r w:rsidR="008F4D7F" w:rsidRPr="00E66027">
        <w:rPr>
          <w:rFonts w:ascii="Leelawadee UI" w:hAnsi="Leelawadee UI" w:cs="Leelawadee UI"/>
          <w:color w:val="000000" w:themeColor="text1"/>
          <w:sz w:val="24"/>
          <w:szCs w:val="24"/>
        </w:rPr>
        <w:t>recursos públicos</w:t>
      </w:r>
      <w:r w:rsidRPr="00E66027">
        <w:rPr>
          <w:rFonts w:ascii="Leelawadee UI" w:hAnsi="Leelawadee UI" w:cs="Leelawadee UI"/>
          <w:color w:val="000000" w:themeColor="text1"/>
          <w:sz w:val="24"/>
          <w:szCs w:val="24"/>
        </w:rPr>
        <w:t xml:space="preserve"> de manera objetiva para que, cada vez más, la ciudadanía cuente con beneficios tributarios que reflejen las sanas finanzas en acciones puntuales en favor del bienestar social. </w:t>
      </w:r>
    </w:p>
    <w:p w14:paraId="071383F9" w14:textId="12BA8D86" w:rsidR="008F4D7F" w:rsidRPr="00E66027" w:rsidRDefault="008F4D7F" w:rsidP="00D25479">
      <w:pPr>
        <w:spacing w:after="0" w:line="240" w:lineRule="auto"/>
        <w:ind w:firstLine="709"/>
        <w:jc w:val="both"/>
        <w:rPr>
          <w:rFonts w:ascii="Leelawadee UI" w:hAnsi="Leelawadee UI" w:cs="Leelawadee UI"/>
          <w:color w:val="000000" w:themeColor="text1"/>
          <w:sz w:val="24"/>
          <w:szCs w:val="24"/>
        </w:rPr>
      </w:pPr>
    </w:p>
    <w:p w14:paraId="61E31403" w14:textId="383A8736" w:rsidR="00013ED2" w:rsidRPr="00E66027" w:rsidRDefault="00013ED2" w:rsidP="00D25479">
      <w:pPr>
        <w:spacing w:after="0"/>
        <w:ind w:firstLine="709"/>
        <w:jc w:val="both"/>
        <w:rPr>
          <w:rFonts w:ascii="Leelawadee UI" w:hAnsi="Leelawadee UI" w:cs="Leelawadee UI"/>
          <w:color w:val="000000" w:themeColor="text1"/>
          <w:sz w:val="24"/>
          <w:szCs w:val="24"/>
        </w:rPr>
      </w:pPr>
      <w:r w:rsidRPr="00E66027">
        <w:rPr>
          <w:rFonts w:ascii="Leelawadee UI" w:hAnsi="Leelawadee UI" w:cs="Leelawadee UI"/>
          <w:color w:val="000000" w:themeColor="text1"/>
          <w:sz w:val="24"/>
          <w:szCs w:val="24"/>
        </w:rPr>
        <w:t xml:space="preserve">Por todo lo anterior, y con fundamento en los artículos 35 fracción I, de la Constitución Política Local; 16 y 22 de la Ley de Gobierno del Poder Legislativo, ambas del Estado de Yucatán, someto a consideración de esta Soberanía la presente </w:t>
      </w:r>
      <w:r w:rsidR="00E66027" w:rsidRPr="00E66027">
        <w:rPr>
          <w:rFonts w:ascii="Leelawadee UI" w:eastAsia="MingLiU-ExtB" w:hAnsi="Leelawadee UI" w:cs="Leelawadee UI"/>
          <w:b/>
          <w:sz w:val="24"/>
          <w:szCs w:val="24"/>
        </w:rPr>
        <w:t>iniciativa por la que se reforma la Ley General de Hacienda y la Ley de Tránsito y Vialidad, ambas del Estado de Yucatán, para crear la Licencia de Conducir Permanente</w:t>
      </w:r>
      <w:r w:rsidR="00F47009" w:rsidRPr="00E66027">
        <w:rPr>
          <w:rFonts w:ascii="Leelawadee UI" w:hAnsi="Leelawadee UI" w:cs="Leelawadee UI"/>
          <w:color w:val="000000" w:themeColor="text1"/>
          <w:sz w:val="24"/>
          <w:szCs w:val="24"/>
        </w:rPr>
        <w:t>,</w:t>
      </w:r>
      <w:r w:rsidRPr="00E66027">
        <w:rPr>
          <w:rFonts w:ascii="Leelawadee UI" w:hAnsi="Leelawadee UI" w:cs="Leelawadee UI"/>
          <w:color w:val="000000" w:themeColor="text1"/>
          <w:sz w:val="24"/>
          <w:szCs w:val="24"/>
        </w:rPr>
        <w:t xml:space="preserve"> para quedar como sigue: </w:t>
      </w:r>
    </w:p>
    <w:p w14:paraId="6D59F029" w14:textId="604A3C32" w:rsidR="00651CEC" w:rsidRPr="00F93184" w:rsidRDefault="00651CEC" w:rsidP="0069096B">
      <w:pPr>
        <w:spacing w:after="0" w:line="240" w:lineRule="auto"/>
        <w:ind w:firstLine="283"/>
        <w:jc w:val="both"/>
        <w:rPr>
          <w:rFonts w:ascii="Euphemia" w:hAnsi="Euphemia" w:cs="Posterama"/>
          <w:color w:val="000000" w:themeColor="text1"/>
          <w:sz w:val="24"/>
          <w:szCs w:val="24"/>
        </w:rPr>
      </w:pPr>
    </w:p>
    <w:p w14:paraId="0AF0C5A9" w14:textId="77777777" w:rsidR="00651CEC" w:rsidRPr="009436E0" w:rsidRDefault="00651CEC" w:rsidP="0069096B">
      <w:pPr>
        <w:spacing w:after="0" w:line="240" w:lineRule="auto"/>
        <w:ind w:firstLine="283"/>
        <w:jc w:val="both"/>
        <w:rPr>
          <w:rFonts w:ascii="Lucida Fax" w:eastAsia="PMingLiU-ExtB" w:hAnsi="Lucida Fax" w:cs="Arial"/>
          <w:b/>
          <w:bCs/>
          <w:sz w:val="24"/>
          <w:szCs w:val="24"/>
        </w:rPr>
      </w:pPr>
    </w:p>
    <w:p w14:paraId="2D6EADAD" w14:textId="68832A0B" w:rsidR="007A6167" w:rsidRPr="009436E0" w:rsidRDefault="007A6167" w:rsidP="0069096B">
      <w:pPr>
        <w:spacing w:after="0" w:line="240" w:lineRule="auto"/>
        <w:ind w:firstLine="283"/>
        <w:jc w:val="both"/>
        <w:rPr>
          <w:rFonts w:ascii="Lucida Fax" w:eastAsia="PMingLiU-ExtB" w:hAnsi="Lucida Fax" w:cs="Arial"/>
          <w:b/>
          <w:bCs/>
          <w:sz w:val="24"/>
          <w:szCs w:val="24"/>
        </w:rPr>
      </w:pPr>
      <w:r w:rsidRPr="009436E0">
        <w:rPr>
          <w:rFonts w:ascii="Lucida Fax" w:eastAsia="PMingLiU-ExtB" w:hAnsi="Lucida Fax" w:cs="Arial"/>
          <w:b/>
          <w:bCs/>
          <w:sz w:val="24"/>
          <w:szCs w:val="24"/>
        </w:rPr>
        <w:t xml:space="preserve"> </w:t>
      </w:r>
    </w:p>
    <w:p w14:paraId="50627935" w14:textId="641240CD" w:rsidR="002A32DF" w:rsidRDefault="002A32DF" w:rsidP="0069096B">
      <w:pPr>
        <w:spacing w:after="0" w:line="240" w:lineRule="auto"/>
        <w:ind w:firstLine="283"/>
        <w:jc w:val="both"/>
        <w:rPr>
          <w:rFonts w:ascii="Lucida Fax" w:eastAsia="PMingLiU-ExtB" w:hAnsi="Lucida Fax" w:cs="Arial"/>
          <w:sz w:val="24"/>
          <w:szCs w:val="24"/>
        </w:rPr>
      </w:pPr>
    </w:p>
    <w:p w14:paraId="2B4CF6A7" w14:textId="429F3A03" w:rsidR="00E66027" w:rsidRDefault="00E66027" w:rsidP="0069096B">
      <w:pPr>
        <w:spacing w:after="0" w:line="240" w:lineRule="auto"/>
        <w:ind w:firstLine="283"/>
        <w:jc w:val="both"/>
        <w:rPr>
          <w:rFonts w:ascii="Lucida Fax" w:eastAsia="PMingLiU-ExtB" w:hAnsi="Lucida Fax" w:cs="Arial"/>
          <w:sz w:val="24"/>
          <w:szCs w:val="24"/>
        </w:rPr>
      </w:pPr>
    </w:p>
    <w:p w14:paraId="71815AA8" w14:textId="0A7FC982" w:rsidR="00E66027" w:rsidRDefault="00E66027" w:rsidP="0069096B">
      <w:pPr>
        <w:spacing w:after="0" w:line="240" w:lineRule="auto"/>
        <w:ind w:firstLine="283"/>
        <w:jc w:val="both"/>
        <w:rPr>
          <w:rFonts w:ascii="Lucida Fax" w:eastAsia="PMingLiU-ExtB" w:hAnsi="Lucida Fax" w:cs="Arial"/>
          <w:sz w:val="24"/>
          <w:szCs w:val="24"/>
        </w:rPr>
      </w:pPr>
    </w:p>
    <w:p w14:paraId="6362380C" w14:textId="4A0D0A90" w:rsidR="00E66027" w:rsidRDefault="00E66027" w:rsidP="0069096B">
      <w:pPr>
        <w:spacing w:after="0" w:line="240" w:lineRule="auto"/>
        <w:ind w:firstLine="283"/>
        <w:jc w:val="both"/>
        <w:rPr>
          <w:rFonts w:ascii="Lucida Fax" w:eastAsia="PMingLiU-ExtB" w:hAnsi="Lucida Fax" w:cs="Arial"/>
          <w:sz w:val="24"/>
          <w:szCs w:val="24"/>
        </w:rPr>
      </w:pPr>
    </w:p>
    <w:p w14:paraId="715B06DC" w14:textId="4C2309E0" w:rsidR="00E66027" w:rsidRDefault="00E66027" w:rsidP="0069096B">
      <w:pPr>
        <w:spacing w:after="0" w:line="240" w:lineRule="auto"/>
        <w:ind w:firstLine="283"/>
        <w:jc w:val="both"/>
        <w:rPr>
          <w:rFonts w:ascii="Lucida Fax" w:eastAsia="PMingLiU-ExtB" w:hAnsi="Lucida Fax" w:cs="Arial"/>
          <w:sz w:val="24"/>
          <w:szCs w:val="24"/>
        </w:rPr>
      </w:pPr>
    </w:p>
    <w:p w14:paraId="773EBC33" w14:textId="3CC6EAF6" w:rsidR="00E66027" w:rsidRDefault="00E66027" w:rsidP="0069096B">
      <w:pPr>
        <w:spacing w:after="0" w:line="240" w:lineRule="auto"/>
        <w:ind w:firstLine="283"/>
        <w:jc w:val="both"/>
        <w:rPr>
          <w:rFonts w:ascii="Lucida Fax" w:eastAsia="PMingLiU-ExtB" w:hAnsi="Lucida Fax" w:cs="Arial"/>
          <w:sz w:val="24"/>
          <w:szCs w:val="24"/>
        </w:rPr>
      </w:pPr>
    </w:p>
    <w:p w14:paraId="3630B1B7" w14:textId="051E84DD" w:rsidR="00E66027" w:rsidRDefault="00E66027" w:rsidP="0069096B">
      <w:pPr>
        <w:spacing w:after="0" w:line="240" w:lineRule="auto"/>
        <w:ind w:firstLine="283"/>
        <w:jc w:val="both"/>
        <w:rPr>
          <w:rFonts w:ascii="Lucida Fax" w:eastAsia="PMingLiU-ExtB" w:hAnsi="Lucida Fax" w:cs="Arial"/>
          <w:sz w:val="24"/>
          <w:szCs w:val="24"/>
        </w:rPr>
      </w:pPr>
    </w:p>
    <w:p w14:paraId="7EDBBB6B" w14:textId="4EB1ED5C" w:rsidR="00E66027" w:rsidRDefault="00E66027" w:rsidP="0069096B">
      <w:pPr>
        <w:spacing w:after="0" w:line="240" w:lineRule="auto"/>
        <w:ind w:firstLine="283"/>
        <w:jc w:val="both"/>
        <w:rPr>
          <w:rFonts w:ascii="Lucida Fax" w:eastAsia="PMingLiU-ExtB" w:hAnsi="Lucida Fax" w:cs="Arial"/>
          <w:sz w:val="24"/>
          <w:szCs w:val="24"/>
        </w:rPr>
      </w:pPr>
    </w:p>
    <w:p w14:paraId="1AEBB512" w14:textId="5F8E346D" w:rsidR="00E66027" w:rsidRDefault="00E66027" w:rsidP="0069096B">
      <w:pPr>
        <w:spacing w:after="0" w:line="240" w:lineRule="auto"/>
        <w:ind w:firstLine="283"/>
        <w:jc w:val="both"/>
        <w:rPr>
          <w:rFonts w:ascii="Lucida Fax" w:eastAsia="PMingLiU-ExtB" w:hAnsi="Lucida Fax" w:cs="Arial"/>
          <w:sz w:val="24"/>
          <w:szCs w:val="24"/>
        </w:rPr>
      </w:pPr>
    </w:p>
    <w:p w14:paraId="6D7E1EF9" w14:textId="1A772D72" w:rsidR="00E66027" w:rsidRDefault="00E66027" w:rsidP="0069096B">
      <w:pPr>
        <w:spacing w:after="0" w:line="240" w:lineRule="auto"/>
        <w:ind w:firstLine="283"/>
        <w:jc w:val="both"/>
        <w:rPr>
          <w:rFonts w:ascii="Lucida Fax" w:eastAsia="PMingLiU-ExtB" w:hAnsi="Lucida Fax" w:cs="Arial"/>
          <w:sz w:val="24"/>
          <w:szCs w:val="24"/>
        </w:rPr>
      </w:pPr>
    </w:p>
    <w:p w14:paraId="691732F9" w14:textId="3A0B5C04" w:rsidR="00E66027" w:rsidRDefault="00E66027" w:rsidP="0069096B">
      <w:pPr>
        <w:spacing w:after="0" w:line="240" w:lineRule="auto"/>
        <w:ind w:firstLine="283"/>
        <w:jc w:val="both"/>
        <w:rPr>
          <w:rFonts w:ascii="Lucida Fax" w:eastAsia="PMingLiU-ExtB" w:hAnsi="Lucida Fax" w:cs="Arial"/>
          <w:sz w:val="24"/>
          <w:szCs w:val="24"/>
        </w:rPr>
      </w:pPr>
    </w:p>
    <w:p w14:paraId="60D5CBF5" w14:textId="04FE734A" w:rsidR="00E66027" w:rsidRDefault="00E66027" w:rsidP="0069096B">
      <w:pPr>
        <w:spacing w:after="0" w:line="240" w:lineRule="auto"/>
        <w:ind w:firstLine="283"/>
        <w:jc w:val="both"/>
        <w:rPr>
          <w:rFonts w:ascii="Lucida Fax" w:eastAsia="PMingLiU-ExtB" w:hAnsi="Lucida Fax" w:cs="Arial"/>
          <w:sz w:val="24"/>
          <w:szCs w:val="24"/>
        </w:rPr>
      </w:pPr>
    </w:p>
    <w:p w14:paraId="309985F9" w14:textId="0CB55BC1" w:rsidR="00E66027" w:rsidRDefault="00E66027" w:rsidP="0069096B">
      <w:pPr>
        <w:spacing w:after="0" w:line="240" w:lineRule="auto"/>
        <w:ind w:firstLine="283"/>
        <w:jc w:val="both"/>
        <w:rPr>
          <w:rFonts w:ascii="Lucida Fax" w:eastAsia="PMingLiU-ExtB" w:hAnsi="Lucida Fax" w:cs="Arial"/>
          <w:sz w:val="24"/>
          <w:szCs w:val="24"/>
        </w:rPr>
      </w:pPr>
    </w:p>
    <w:p w14:paraId="248DBABB" w14:textId="6C415393" w:rsidR="00E66027" w:rsidRDefault="00E66027" w:rsidP="0069096B">
      <w:pPr>
        <w:spacing w:after="0" w:line="240" w:lineRule="auto"/>
        <w:ind w:firstLine="283"/>
        <w:jc w:val="both"/>
        <w:rPr>
          <w:rFonts w:ascii="Lucida Fax" w:eastAsia="PMingLiU-ExtB" w:hAnsi="Lucida Fax" w:cs="Arial"/>
          <w:sz w:val="24"/>
          <w:szCs w:val="24"/>
        </w:rPr>
      </w:pPr>
    </w:p>
    <w:p w14:paraId="21301EB9" w14:textId="4E175D79" w:rsidR="00E66027" w:rsidRDefault="00E66027" w:rsidP="0069096B">
      <w:pPr>
        <w:spacing w:after="0" w:line="240" w:lineRule="auto"/>
        <w:ind w:firstLine="283"/>
        <w:jc w:val="both"/>
        <w:rPr>
          <w:rFonts w:ascii="Lucida Fax" w:eastAsia="PMingLiU-ExtB" w:hAnsi="Lucida Fax" w:cs="Arial"/>
          <w:sz w:val="24"/>
          <w:szCs w:val="24"/>
        </w:rPr>
      </w:pPr>
    </w:p>
    <w:p w14:paraId="7169C29F" w14:textId="015C3B89" w:rsidR="00E66027" w:rsidRDefault="00E66027" w:rsidP="0069096B">
      <w:pPr>
        <w:spacing w:after="0" w:line="240" w:lineRule="auto"/>
        <w:ind w:firstLine="283"/>
        <w:jc w:val="both"/>
        <w:rPr>
          <w:rFonts w:ascii="Lucida Fax" w:eastAsia="PMingLiU-ExtB" w:hAnsi="Lucida Fax" w:cs="Arial"/>
          <w:sz w:val="24"/>
          <w:szCs w:val="24"/>
        </w:rPr>
      </w:pPr>
    </w:p>
    <w:p w14:paraId="4A64AE4B" w14:textId="137F3D94" w:rsidR="00E66027" w:rsidRDefault="00E66027" w:rsidP="0069096B">
      <w:pPr>
        <w:spacing w:after="0" w:line="240" w:lineRule="auto"/>
        <w:ind w:firstLine="283"/>
        <w:jc w:val="both"/>
        <w:rPr>
          <w:rFonts w:ascii="Lucida Fax" w:eastAsia="PMingLiU-ExtB" w:hAnsi="Lucida Fax" w:cs="Arial"/>
          <w:sz w:val="24"/>
          <w:szCs w:val="24"/>
        </w:rPr>
      </w:pPr>
    </w:p>
    <w:p w14:paraId="136A1CE7" w14:textId="68E37DFE" w:rsidR="00E66027" w:rsidRDefault="00E66027" w:rsidP="0069096B">
      <w:pPr>
        <w:spacing w:after="0" w:line="240" w:lineRule="auto"/>
        <w:ind w:firstLine="283"/>
        <w:jc w:val="both"/>
        <w:rPr>
          <w:rFonts w:ascii="Lucida Fax" w:eastAsia="PMingLiU-ExtB" w:hAnsi="Lucida Fax" w:cs="Arial"/>
          <w:sz w:val="24"/>
          <w:szCs w:val="24"/>
        </w:rPr>
      </w:pPr>
    </w:p>
    <w:p w14:paraId="7A655C53" w14:textId="1D93E14D" w:rsidR="00E66027" w:rsidRDefault="00E66027" w:rsidP="0069096B">
      <w:pPr>
        <w:spacing w:after="0" w:line="240" w:lineRule="auto"/>
        <w:ind w:firstLine="283"/>
        <w:jc w:val="both"/>
        <w:rPr>
          <w:rFonts w:ascii="Lucida Fax" w:eastAsia="PMingLiU-ExtB" w:hAnsi="Lucida Fax" w:cs="Arial"/>
          <w:sz w:val="24"/>
          <w:szCs w:val="24"/>
        </w:rPr>
      </w:pPr>
    </w:p>
    <w:p w14:paraId="4D371845" w14:textId="55AAEBFA" w:rsidR="00E66027" w:rsidRDefault="00E66027" w:rsidP="0069096B">
      <w:pPr>
        <w:spacing w:after="0" w:line="240" w:lineRule="auto"/>
        <w:ind w:firstLine="283"/>
        <w:jc w:val="both"/>
        <w:rPr>
          <w:rFonts w:ascii="Lucida Fax" w:eastAsia="PMingLiU-ExtB" w:hAnsi="Lucida Fax" w:cs="Arial"/>
          <w:sz w:val="24"/>
          <w:szCs w:val="24"/>
        </w:rPr>
      </w:pPr>
    </w:p>
    <w:p w14:paraId="192BB8A7" w14:textId="3D57A88C" w:rsidR="00E66027" w:rsidRDefault="00E66027" w:rsidP="0069096B">
      <w:pPr>
        <w:spacing w:after="0" w:line="240" w:lineRule="auto"/>
        <w:ind w:firstLine="283"/>
        <w:jc w:val="both"/>
        <w:rPr>
          <w:rFonts w:ascii="Lucida Fax" w:eastAsia="PMingLiU-ExtB" w:hAnsi="Lucida Fax" w:cs="Arial"/>
          <w:sz w:val="24"/>
          <w:szCs w:val="24"/>
        </w:rPr>
      </w:pPr>
    </w:p>
    <w:p w14:paraId="66E9E071" w14:textId="77777777" w:rsidR="00E66027" w:rsidRPr="009436E0" w:rsidRDefault="00E66027" w:rsidP="0069096B">
      <w:pPr>
        <w:spacing w:after="0" w:line="240" w:lineRule="auto"/>
        <w:ind w:firstLine="283"/>
        <w:jc w:val="both"/>
        <w:rPr>
          <w:rFonts w:ascii="Lucida Fax" w:eastAsia="PMingLiU-ExtB" w:hAnsi="Lucida Fax" w:cs="Arial"/>
          <w:sz w:val="24"/>
          <w:szCs w:val="24"/>
        </w:rPr>
      </w:pPr>
    </w:p>
    <w:p w14:paraId="2A772DA9" w14:textId="24086E51" w:rsidR="00070AAD" w:rsidRPr="009436E0" w:rsidRDefault="00070AAD" w:rsidP="00070AAD">
      <w:pPr>
        <w:spacing w:after="0" w:line="240" w:lineRule="auto"/>
        <w:jc w:val="both"/>
        <w:rPr>
          <w:rFonts w:ascii="Lucida Fax" w:eastAsia="PMingLiU-ExtB" w:hAnsi="Lucida Fax" w:cs="Arial"/>
          <w:sz w:val="24"/>
          <w:szCs w:val="24"/>
        </w:rPr>
      </w:pPr>
    </w:p>
    <w:p w14:paraId="2312201A" w14:textId="77777777" w:rsidR="002A32DF" w:rsidRPr="009436E0" w:rsidRDefault="002A32DF" w:rsidP="0069096B">
      <w:pPr>
        <w:spacing w:after="0" w:line="240" w:lineRule="auto"/>
        <w:ind w:firstLine="283"/>
        <w:jc w:val="both"/>
        <w:rPr>
          <w:rFonts w:ascii="Lucida Fax" w:eastAsia="PMingLiU-ExtB" w:hAnsi="Lucida Fax" w:cs="Arial"/>
          <w:sz w:val="24"/>
          <w:szCs w:val="24"/>
        </w:rPr>
      </w:pPr>
    </w:p>
    <w:p w14:paraId="5C685F0C" w14:textId="2B1341A0" w:rsidR="003F010F" w:rsidRPr="009436E0" w:rsidRDefault="003F010F" w:rsidP="003D24F7">
      <w:pPr>
        <w:spacing w:after="0" w:line="240" w:lineRule="auto"/>
        <w:ind w:firstLine="283"/>
        <w:jc w:val="both"/>
        <w:rPr>
          <w:rFonts w:ascii="Lucida Fax" w:eastAsia="PMingLiU-ExtB" w:hAnsi="Lucida Fax" w:cs="Arial"/>
          <w:b/>
          <w:bCs/>
          <w:sz w:val="24"/>
          <w:szCs w:val="24"/>
        </w:rPr>
      </w:pPr>
    </w:p>
    <w:p w14:paraId="3B8471AA" w14:textId="7DFA1E94" w:rsidR="00F47009" w:rsidRPr="009A4EA2" w:rsidRDefault="00F47009" w:rsidP="008304C0">
      <w:pPr>
        <w:jc w:val="center"/>
        <w:rPr>
          <w:rFonts w:ascii="Leelawadee UI" w:hAnsi="Leelawadee UI" w:cs="Leelawadee UI"/>
          <w:b/>
          <w:bCs/>
          <w:sz w:val="24"/>
          <w:szCs w:val="24"/>
        </w:rPr>
      </w:pPr>
      <w:r w:rsidRPr="009A4EA2">
        <w:rPr>
          <w:rFonts w:ascii="Leelawadee UI" w:hAnsi="Leelawadee UI" w:cs="Leelawadee UI"/>
          <w:b/>
          <w:bCs/>
          <w:sz w:val="24"/>
          <w:szCs w:val="24"/>
        </w:rPr>
        <w:lastRenderedPageBreak/>
        <w:t>Decreto</w:t>
      </w:r>
    </w:p>
    <w:p w14:paraId="7F7405CE" w14:textId="648715A0" w:rsidR="00F47009" w:rsidRPr="009A4EA2" w:rsidRDefault="00F47009" w:rsidP="008304C0">
      <w:pPr>
        <w:jc w:val="both"/>
        <w:rPr>
          <w:rFonts w:ascii="Leelawadee UI" w:hAnsi="Leelawadee UI" w:cs="Leelawadee UI"/>
          <w:b/>
          <w:bCs/>
          <w:sz w:val="24"/>
          <w:szCs w:val="24"/>
        </w:rPr>
      </w:pPr>
      <w:r w:rsidRPr="009A4EA2">
        <w:rPr>
          <w:rFonts w:ascii="Leelawadee UI" w:hAnsi="Leelawadee UI" w:cs="Leelawadee UI"/>
          <w:b/>
          <w:bCs/>
          <w:sz w:val="24"/>
          <w:szCs w:val="24"/>
        </w:rPr>
        <w:t xml:space="preserve">Por el que se reforma la Ley General de Hacienda </w:t>
      </w:r>
      <w:r w:rsidR="00F93184" w:rsidRPr="009A4EA2">
        <w:rPr>
          <w:rFonts w:ascii="Leelawadee UI" w:hAnsi="Leelawadee UI" w:cs="Leelawadee UI"/>
          <w:b/>
          <w:bCs/>
          <w:sz w:val="24"/>
          <w:szCs w:val="24"/>
        </w:rPr>
        <w:t>y la Ley de Tránsito y Vialidad, amb</w:t>
      </w:r>
      <w:r w:rsidR="00DD179F" w:rsidRPr="009A4EA2">
        <w:rPr>
          <w:rFonts w:ascii="Leelawadee UI" w:hAnsi="Leelawadee UI" w:cs="Leelawadee UI"/>
          <w:b/>
          <w:bCs/>
          <w:sz w:val="24"/>
          <w:szCs w:val="24"/>
        </w:rPr>
        <w:t>a</w:t>
      </w:r>
      <w:r w:rsidR="00F93184" w:rsidRPr="009A4EA2">
        <w:rPr>
          <w:rFonts w:ascii="Leelawadee UI" w:hAnsi="Leelawadee UI" w:cs="Leelawadee UI"/>
          <w:b/>
          <w:bCs/>
          <w:sz w:val="24"/>
          <w:szCs w:val="24"/>
        </w:rPr>
        <w:t xml:space="preserve">s </w:t>
      </w:r>
      <w:r w:rsidRPr="009A4EA2">
        <w:rPr>
          <w:rFonts w:ascii="Leelawadee UI" w:hAnsi="Leelawadee UI" w:cs="Leelawadee UI"/>
          <w:b/>
          <w:bCs/>
          <w:sz w:val="24"/>
          <w:szCs w:val="24"/>
        </w:rPr>
        <w:t>del Estado de Yucatán</w:t>
      </w:r>
      <w:r w:rsidR="00DD179F" w:rsidRPr="009A4EA2">
        <w:rPr>
          <w:rFonts w:ascii="Leelawadee UI" w:hAnsi="Leelawadee UI" w:cs="Leelawadee UI"/>
          <w:b/>
          <w:bCs/>
          <w:sz w:val="24"/>
          <w:szCs w:val="24"/>
        </w:rPr>
        <w:t>,</w:t>
      </w:r>
      <w:r w:rsidRPr="009A4EA2">
        <w:rPr>
          <w:rFonts w:ascii="Leelawadee UI" w:hAnsi="Leelawadee UI" w:cs="Leelawadee UI"/>
          <w:b/>
          <w:bCs/>
          <w:sz w:val="24"/>
          <w:szCs w:val="24"/>
        </w:rPr>
        <w:t xml:space="preserve"> </w:t>
      </w:r>
      <w:r w:rsidR="00F93184" w:rsidRPr="009A4EA2">
        <w:rPr>
          <w:rFonts w:ascii="Leelawadee UI" w:hAnsi="Leelawadee UI" w:cs="Leelawadee UI"/>
          <w:b/>
          <w:bCs/>
          <w:sz w:val="24"/>
          <w:szCs w:val="24"/>
        </w:rPr>
        <w:t xml:space="preserve">para crear la Licencia de Conducir Permanente. </w:t>
      </w:r>
    </w:p>
    <w:p w14:paraId="58222098" w14:textId="04B82D56" w:rsidR="009B0C4E" w:rsidRPr="009A4EA2" w:rsidRDefault="00F47009" w:rsidP="009B0C4E">
      <w:pPr>
        <w:spacing w:after="0" w:line="240" w:lineRule="auto"/>
        <w:jc w:val="both"/>
        <w:rPr>
          <w:rFonts w:ascii="Leelawadee UI" w:eastAsia="PMingLiU-ExtB" w:hAnsi="Leelawadee UI" w:cs="Leelawadee UI"/>
          <w:bCs/>
          <w:sz w:val="24"/>
          <w:szCs w:val="24"/>
        </w:rPr>
      </w:pPr>
      <w:r w:rsidRPr="009A4EA2">
        <w:rPr>
          <w:rFonts w:ascii="Leelawadee UI" w:eastAsia="PMingLiU-ExtB" w:hAnsi="Leelawadee UI" w:cs="Leelawadee UI"/>
          <w:b/>
          <w:sz w:val="24"/>
          <w:szCs w:val="24"/>
        </w:rPr>
        <w:t xml:space="preserve">Artículo </w:t>
      </w:r>
      <w:r w:rsidR="00774A49" w:rsidRPr="009A4EA2">
        <w:rPr>
          <w:rFonts w:ascii="Leelawadee UI" w:eastAsia="PMingLiU-ExtB" w:hAnsi="Leelawadee UI" w:cs="Leelawadee UI"/>
          <w:b/>
          <w:sz w:val="24"/>
          <w:szCs w:val="24"/>
        </w:rPr>
        <w:t>primero</w:t>
      </w:r>
      <w:r w:rsidRPr="009A4EA2">
        <w:rPr>
          <w:rFonts w:ascii="Leelawadee UI" w:eastAsia="PMingLiU-ExtB" w:hAnsi="Leelawadee UI" w:cs="Leelawadee UI"/>
          <w:b/>
          <w:sz w:val="24"/>
          <w:szCs w:val="24"/>
        </w:rPr>
        <w:t xml:space="preserve">. </w:t>
      </w:r>
      <w:r w:rsidR="00774A49" w:rsidRPr="009A4EA2">
        <w:rPr>
          <w:rFonts w:ascii="Leelawadee UI" w:eastAsia="PMingLiU-ExtB" w:hAnsi="Leelawadee UI" w:cs="Leelawadee UI"/>
          <w:bCs/>
          <w:sz w:val="24"/>
          <w:szCs w:val="24"/>
        </w:rPr>
        <w:t xml:space="preserve">Se adiciona un inciso d) a las fracciones I, II, III y IX del artículo 53 de </w:t>
      </w:r>
      <w:r w:rsidR="009B0C4E" w:rsidRPr="009A4EA2">
        <w:rPr>
          <w:rFonts w:ascii="Leelawadee UI" w:hAnsi="Leelawadee UI" w:cs="Leelawadee UI"/>
          <w:bCs/>
          <w:sz w:val="24"/>
          <w:szCs w:val="24"/>
        </w:rPr>
        <w:t>la Ley General de Hacienda del Estado de Yucatán, para quedar como sigue:</w:t>
      </w:r>
    </w:p>
    <w:p w14:paraId="036556A9" w14:textId="61BA3B6D" w:rsidR="009B0C4E" w:rsidRDefault="009B0C4E" w:rsidP="009B0C4E">
      <w:pPr>
        <w:spacing w:after="0" w:line="240" w:lineRule="auto"/>
        <w:jc w:val="both"/>
        <w:rPr>
          <w:rFonts w:ascii="Lucida Fax" w:hAnsi="Lucida Fax"/>
          <w:bCs/>
          <w:sz w:val="24"/>
          <w:szCs w:val="24"/>
        </w:rPr>
      </w:pPr>
    </w:p>
    <w:p w14:paraId="5F8BF0A8" w14:textId="76D9F9FE" w:rsidR="00A1398A" w:rsidRDefault="00A1398A" w:rsidP="00A1398A">
      <w:pPr>
        <w:spacing w:after="0" w:line="240" w:lineRule="auto"/>
        <w:ind w:firstLine="283"/>
        <w:jc w:val="both"/>
        <w:rPr>
          <w:rFonts w:ascii="Lucida Fax" w:hAnsi="Lucida Fax"/>
          <w:i/>
          <w:iCs/>
        </w:rPr>
      </w:pPr>
    </w:p>
    <w:p w14:paraId="15B064CB" w14:textId="3CFF293D" w:rsidR="00774A49" w:rsidRPr="009A4EA2" w:rsidRDefault="00774A49" w:rsidP="00774A49">
      <w:pPr>
        <w:jc w:val="both"/>
        <w:rPr>
          <w:rFonts w:ascii="Leelawadee UI" w:hAnsi="Leelawadee UI" w:cs="Leelawadee UI"/>
          <w:sz w:val="24"/>
          <w:szCs w:val="24"/>
        </w:rPr>
      </w:pPr>
      <w:r w:rsidRPr="00C53FAD">
        <w:rPr>
          <w:rFonts w:ascii="Leelawadee UI" w:hAnsi="Leelawadee UI" w:cs="Leelawadee UI"/>
          <w:b/>
          <w:bCs/>
          <w:sz w:val="24"/>
          <w:szCs w:val="24"/>
        </w:rPr>
        <w:t>ARTÍCULO 53</w:t>
      </w:r>
      <w:r w:rsidRPr="009A4EA2">
        <w:rPr>
          <w:rFonts w:ascii="Leelawadee UI" w:hAnsi="Leelawadee UI" w:cs="Leelawadee UI"/>
          <w:sz w:val="24"/>
          <w:szCs w:val="24"/>
        </w:rPr>
        <w:t>.- …</w:t>
      </w:r>
    </w:p>
    <w:p w14:paraId="2B178761" w14:textId="77777777" w:rsidR="00774A49" w:rsidRPr="00AF2292" w:rsidRDefault="00774A49" w:rsidP="00774A49">
      <w:pPr>
        <w:jc w:val="both"/>
        <w:rPr>
          <w:rFonts w:ascii="Arial" w:hAnsi="Arial" w:cs="Arial"/>
          <w:sz w:val="24"/>
          <w:szCs w:val="24"/>
        </w:rPr>
      </w:pPr>
    </w:p>
    <w:tbl>
      <w:tblPr>
        <w:tblStyle w:val="Tablaconcuadrcula"/>
        <w:tblW w:w="75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8"/>
        <w:gridCol w:w="2127"/>
      </w:tblGrid>
      <w:tr w:rsidR="00774A49" w:rsidRPr="00AF2292" w14:paraId="10779D92" w14:textId="77777777" w:rsidTr="009A4EA2">
        <w:trPr>
          <w:jc w:val="center"/>
        </w:trPr>
        <w:tc>
          <w:tcPr>
            <w:tcW w:w="5408" w:type="dxa"/>
            <w:shd w:val="clear" w:color="auto" w:fill="D0CECE" w:themeFill="background2" w:themeFillShade="E6"/>
          </w:tcPr>
          <w:p w14:paraId="40B16097" w14:textId="77777777" w:rsidR="00774A49" w:rsidRDefault="00774A49" w:rsidP="00412A31">
            <w:pPr>
              <w:jc w:val="both"/>
              <w:rPr>
                <w:rFonts w:ascii="Arial" w:hAnsi="Arial" w:cs="Arial"/>
                <w:sz w:val="24"/>
                <w:szCs w:val="24"/>
              </w:rPr>
            </w:pPr>
            <w:r w:rsidRPr="00AF2292">
              <w:rPr>
                <w:rFonts w:ascii="Arial" w:hAnsi="Arial" w:cs="Arial"/>
                <w:sz w:val="24"/>
                <w:szCs w:val="24"/>
              </w:rPr>
              <w:t>I.- De chofer:</w:t>
            </w:r>
          </w:p>
          <w:p w14:paraId="6FD35E37" w14:textId="77777777" w:rsidR="00774A49" w:rsidRPr="00AF2292" w:rsidRDefault="00774A49" w:rsidP="00412A31">
            <w:pPr>
              <w:jc w:val="both"/>
              <w:rPr>
                <w:rFonts w:ascii="Arial" w:hAnsi="Arial" w:cs="Arial"/>
                <w:sz w:val="24"/>
                <w:szCs w:val="24"/>
              </w:rPr>
            </w:pPr>
          </w:p>
        </w:tc>
        <w:tc>
          <w:tcPr>
            <w:tcW w:w="2127" w:type="dxa"/>
            <w:shd w:val="clear" w:color="auto" w:fill="FFFFFF" w:themeFill="background1"/>
          </w:tcPr>
          <w:p w14:paraId="1AD24A43" w14:textId="77777777" w:rsidR="00774A49" w:rsidRPr="00AF2292" w:rsidRDefault="00774A49" w:rsidP="00412A31">
            <w:pPr>
              <w:jc w:val="center"/>
              <w:rPr>
                <w:rFonts w:ascii="Arial" w:hAnsi="Arial" w:cs="Arial"/>
                <w:sz w:val="24"/>
                <w:szCs w:val="24"/>
              </w:rPr>
            </w:pPr>
          </w:p>
        </w:tc>
      </w:tr>
      <w:tr w:rsidR="00774A49" w:rsidRPr="00AF2292" w14:paraId="719B22E9" w14:textId="77777777" w:rsidTr="009A4EA2">
        <w:trPr>
          <w:jc w:val="center"/>
        </w:trPr>
        <w:tc>
          <w:tcPr>
            <w:tcW w:w="5408" w:type="dxa"/>
          </w:tcPr>
          <w:p w14:paraId="57E4AA7A" w14:textId="77777777" w:rsidR="00774A49" w:rsidRPr="00AF2292" w:rsidRDefault="00774A49" w:rsidP="00412A31">
            <w:pPr>
              <w:jc w:val="both"/>
              <w:rPr>
                <w:rFonts w:ascii="Arial" w:hAnsi="Arial" w:cs="Arial"/>
                <w:sz w:val="24"/>
                <w:szCs w:val="24"/>
              </w:rPr>
            </w:pPr>
            <w:r w:rsidRPr="00AF2292">
              <w:rPr>
                <w:rFonts w:ascii="Arial" w:hAnsi="Arial" w:cs="Arial"/>
                <w:sz w:val="24"/>
                <w:szCs w:val="24"/>
              </w:rPr>
              <w:t xml:space="preserve">a) </w:t>
            </w:r>
            <w:r>
              <w:rPr>
                <w:rFonts w:ascii="Arial" w:hAnsi="Arial" w:cs="Arial"/>
                <w:sz w:val="24"/>
                <w:szCs w:val="24"/>
              </w:rPr>
              <w:t xml:space="preserve">… </w:t>
            </w:r>
          </w:p>
          <w:p w14:paraId="7A6CEC40" w14:textId="77777777" w:rsidR="00774A49" w:rsidRPr="00AF2292" w:rsidRDefault="00774A49" w:rsidP="00412A31">
            <w:pPr>
              <w:jc w:val="both"/>
              <w:rPr>
                <w:rFonts w:ascii="Arial" w:hAnsi="Arial" w:cs="Arial"/>
                <w:sz w:val="24"/>
                <w:szCs w:val="24"/>
              </w:rPr>
            </w:pPr>
            <w:r w:rsidRPr="00AF2292">
              <w:rPr>
                <w:rFonts w:ascii="Arial" w:hAnsi="Arial" w:cs="Arial"/>
                <w:sz w:val="24"/>
                <w:szCs w:val="24"/>
              </w:rPr>
              <w:t xml:space="preserve">b) </w:t>
            </w:r>
            <w:r>
              <w:rPr>
                <w:rFonts w:ascii="Arial" w:hAnsi="Arial" w:cs="Arial"/>
                <w:sz w:val="24"/>
                <w:szCs w:val="24"/>
              </w:rPr>
              <w:t xml:space="preserve">… </w:t>
            </w:r>
          </w:p>
          <w:p w14:paraId="3FB03C99" w14:textId="77777777" w:rsidR="00774A49" w:rsidRDefault="00774A49" w:rsidP="00412A31">
            <w:pPr>
              <w:jc w:val="both"/>
              <w:rPr>
                <w:rFonts w:ascii="Arial" w:hAnsi="Arial" w:cs="Arial"/>
                <w:sz w:val="24"/>
                <w:szCs w:val="24"/>
              </w:rPr>
            </w:pPr>
            <w:r w:rsidRPr="00AF2292">
              <w:rPr>
                <w:rFonts w:ascii="Arial" w:hAnsi="Arial" w:cs="Arial"/>
                <w:sz w:val="24"/>
                <w:szCs w:val="24"/>
              </w:rPr>
              <w:t xml:space="preserve">c) </w:t>
            </w:r>
            <w:r>
              <w:rPr>
                <w:rFonts w:ascii="Arial" w:hAnsi="Arial" w:cs="Arial"/>
                <w:sz w:val="24"/>
                <w:szCs w:val="24"/>
              </w:rPr>
              <w:t xml:space="preserve">… </w:t>
            </w:r>
          </w:p>
          <w:p w14:paraId="6711A268" w14:textId="77777777" w:rsidR="00774A49" w:rsidRDefault="00774A49" w:rsidP="00412A31">
            <w:pPr>
              <w:jc w:val="both"/>
              <w:rPr>
                <w:rFonts w:ascii="Arial" w:hAnsi="Arial" w:cs="Arial"/>
                <w:sz w:val="24"/>
                <w:szCs w:val="24"/>
              </w:rPr>
            </w:pPr>
          </w:p>
          <w:p w14:paraId="2A904E0B" w14:textId="77777777" w:rsidR="00774A49" w:rsidRPr="00700F79" w:rsidRDefault="00774A49" w:rsidP="00412A31">
            <w:pPr>
              <w:jc w:val="both"/>
              <w:rPr>
                <w:rFonts w:ascii="Arial" w:hAnsi="Arial" w:cs="Arial"/>
                <w:b/>
                <w:bCs/>
                <w:sz w:val="24"/>
                <w:szCs w:val="24"/>
              </w:rPr>
            </w:pPr>
            <w:r w:rsidRPr="00700F79">
              <w:rPr>
                <w:rFonts w:ascii="Arial" w:hAnsi="Arial" w:cs="Arial"/>
                <w:b/>
                <w:bCs/>
                <w:sz w:val="24"/>
                <w:szCs w:val="24"/>
              </w:rPr>
              <w:t>d) Permanente</w:t>
            </w:r>
          </w:p>
          <w:p w14:paraId="7D0EC2CD" w14:textId="77777777" w:rsidR="00774A49" w:rsidRPr="00AF2292" w:rsidRDefault="00774A49" w:rsidP="00412A31">
            <w:pPr>
              <w:jc w:val="both"/>
              <w:rPr>
                <w:rFonts w:ascii="Arial" w:hAnsi="Arial" w:cs="Arial"/>
                <w:sz w:val="24"/>
                <w:szCs w:val="24"/>
              </w:rPr>
            </w:pPr>
          </w:p>
        </w:tc>
        <w:tc>
          <w:tcPr>
            <w:tcW w:w="2127" w:type="dxa"/>
          </w:tcPr>
          <w:p w14:paraId="3A542543"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p w14:paraId="49265FAB"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p w14:paraId="60310547" w14:textId="77777777" w:rsidR="00774A49"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p w14:paraId="53A44CAF" w14:textId="77777777" w:rsidR="00774A49" w:rsidRDefault="00774A49" w:rsidP="00412A31">
            <w:pPr>
              <w:jc w:val="center"/>
              <w:rPr>
                <w:rFonts w:ascii="Arial" w:hAnsi="Arial" w:cs="Arial"/>
                <w:sz w:val="24"/>
                <w:szCs w:val="24"/>
              </w:rPr>
            </w:pPr>
          </w:p>
          <w:p w14:paraId="611EB1E2" w14:textId="77777777" w:rsidR="00774A49" w:rsidRPr="00700F79" w:rsidRDefault="00774A49" w:rsidP="00412A31">
            <w:pPr>
              <w:jc w:val="center"/>
              <w:rPr>
                <w:rFonts w:ascii="Arial" w:hAnsi="Arial" w:cs="Arial"/>
                <w:b/>
                <w:bCs/>
                <w:sz w:val="24"/>
                <w:szCs w:val="24"/>
              </w:rPr>
            </w:pPr>
            <w:r w:rsidRPr="00700F79">
              <w:rPr>
                <w:rFonts w:ascii="Arial" w:hAnsi="Arial" w:cs="Arial"/>
                <w:b/>
                <w:bCs/>
                <w:sz w:val="24"/>
                <w:szCs w:val="24"/>
              </w:rPr>
              <w:t>30.00 UMA</w:t>
            </w:r>
          </w:p>
        </w:tc>
      </w:tr>
      <w:tr w:rsidR="00774A49" w:rsidRPr="00AF2292" w14:paraId="2FF6AD28" w14:textId="77777777" w:rsidTr="009A4EA2">
        <w:trPr>
          <w:jc w:val="center"/>
        </w:trPr>
        <w:tc>
          <w:tcPr>
            <w:tcW w:w="5408" w:type="dxa"/>
            <w:shd w:val="clear" w:color="auto" w:fill="D0CECE" w:themeFill="background2" w:themeFillShade="E6"/>
          </w:tcPr>
          <w:p w14:paraId="67972F7D" w14:textId="77777777" w:rsidR="00774A49" w:rsidRPr="00AF2292" w:rsidRDefault="00774A49" w:rsidP="00412A31">
            <w:pPr>
              <w:jc w:val="both"/>
              <w:rPr>
                <w:rFonts w:ascii="Arial" w:hAnsi="Arial" w:cs="Arial"/>
                <w:sz w:val="24"/>
                <w:szCs w:val="24"/>
              </w:rPr>
            </w:pPr>
            <w:r w:rsidRPr="00AF2292">
              <w:rPr>
                <w:rFonts w:ascii="Arial" w:hAnsi="Arial" w:cs="Arial"/>
                <w:sz w:val="24"/>
                <w:szCs w:val="24"/>
              </w:rPr>
              <w:t>II.- De automovilista:</w:t>
            </w:r>
          </w:p>
        </w:tc>
        <w:tc>
          <w:tcPr>
            <w:tcW w:w="2127" w:type="dxa"/>
            <w:shd w:val="clear" w:color="auto" w:fill="FFFFFF" w:themeFill="background1"/>
          </w:tcPr>
          <w:p w14:paraId="2E05CF83" w14:textId="77777777" w:rsidR="00774A49" w:rsidRPr="00AF2292" w:rsidRDefault="00774A49" w:rsidP="00412A31">
            <w:pPr>
              <w:jc w:val="center"/>
              <w:rPr>
                <w:rFonts w:ascii="Arial" w:hAnsi="Arial" w:cs="Arial"/>
                <w:sz w:val="24"/>
                <w:szCs w:val="24"/>
              </w:rPr>
            </w:pPr>
          </w:p>
        </w:tc>
      </w:tr>
      <w:tr w:rsidR="00774A49" w:rsidRPr="00AF2292" w14:paraId="4E6532AB" w14:textId="77777777" w:rsidTr="009A4EA2">
        <w:trPr>
          <w:jc w:val="center"/>
        </w:trPr>
        <w:tc>
          <w:tcPr>
            <w:tcW w:w="5408" w:type="dxa"/>
          </w:tcPr>
          <w:p w14:paraId="255DA5D5" w14:textId="77777777" w:rsidR="00774A49" w:rsidRPr="00AF2292" w:rsidRDefault="00774A49" w:rsidP="00412A31">
            <w:pPr>
              <w:jc w:val="both"/>
              <w:rPr>
                <w:rFonts w:ascii="Arial" w:hAnsi="Arial" w:cs="Arial"/>
                <w:sz w:val="24"/>
                <w:szCs w:val="24"/>
              </w:rPr>
            </w:pPr>
            <w:r w:rsidRPr="00AF2292">
              <w:rPr>
                <w:rFonts w:ascii="Arial" w:hAnsi="Arial" w:cs="Arial"/>
                <w:sz w:val="24"/>
                <w:szCs w:val="24"/>
              </w:rPr>
              <w:t xml:space="preserve">a) </w:t>
            </w:r>
            <w:r>
              <w:rPr>
                <w:rFonts w:ascii="Arial" w:hAnsi="Arial" w:cs="Arial"/>
                <w:sz w:val="24"/>
                <w:szCs w:val="24"/>
              </w:rPr>
              <w:t xml:space="preserve">… </w:t>
            </w:r>
          </w:p>
          <w:p w14:paraId="14AFAF1A" w14:textId="77777777" w:rsidR="00774A49" w:rsidRPr="00AF2292" w:rsidRDefault="00774A49" w:rsidP="00412A31">
            <w:pPr>
              <w:jc w:val="both"/>
              <w:rPr>
                <w:rFonts w:ascii="Arial" w:hAnsi="Arial" w:cs="Arial"/>
                <w:sz w:val="24"/>
                <w:szCs w:val="24"/>
              </w:rPr>
            </w:pPr>
            <w:r w:rsidRPr="00AF2292">
              <w:rPr>
                <w:rFonts w:ascii="Arial" w:hAnsi="Arial" w:cs="Arial"/>
                <w:sz w:val="24"/>
                <w:szCs w:val="24"/>
              </w:rPr>
              <w:t xml:space="preserve">b) </w:t>
            </w:r>
            <w:r>
              <w:rPr>
                <w:rFonts w:ascii="Arial" w:hAnsi="Arial" w:cs="Arial"/>
                <w:sz w:val="24"/>
                <w:szCs w:val="24"/>
              </w:rPr>
              <w:t xml:space="preserve">… </w:t>
            </w:r>
          </w:p>
          <w:p w14:paraId="32DD404D" w14:textId="77777777" w:rsidR="00774A49" w:rsidRDefault="00774A49" w:rsidP="00412A31">
            <w:pPr>
              <w:jc w:val="both"/>
              <w:rPr>
                <w:rFonts w:ascii="Arial" w:hAnsi="Arial" w:cs="Arial"/>
                <w:sz w:val="24"/>
                <w:szCs w:val="24"/>
              </w:rPr>
            </w:pPr>
            <w:r w:rsidRPr="00AF2292">
              <w:rPr>
                <w:rFonts w:ascii="Arial" w:hAnsi="Arial" w:cs="Arial"/>
                <w:sz w:val="24"/>
                <w:szCs w:val="24"/>
              </w:rPr>
              <w:t xml:space="preserve">c) </w:t>
            </w:r>
            <w:r>
              <w:rPr>
                <w:rFonts w:ascii="Arial" w:hAnsi="Arial" w:cs="Arial"/>
                <w:sz w:val="24"/>
                <w:szCs w:val="24"/>
              </w:rPr>
              <w:t xml:space="preserve">… </w:t>
            </w:r>
          </w:p>
          <w:p w14:paraId="6CF8AB3A" w14:textId="77777777" w:rsidR="00774A49" w:rsidRDefault="00774A49" w:rsidP="00412A31">
            <w:pPr>
              <w:jc w:val="both"/>
              <w:rPr>
                <w:rFonts w:ascii="Arial" w:hAnsi="Arial" w:cs="Arial"/>
                <w:sz w:val="24"/>
                <w:szCs w:val="24"/>
              </w:rPr>
            </w:pPr>
          </w:p>
          <w:p w14:paraId="1ACDC76F" w14:textId="77777777" w:rsidR="00774A49" w:rsidRPr="00700F79" w:rsidRDefault="00774A49" w:rsidP="00412A31">
            <w:pPr>
              <w:jc w:val="both"/>
              <w:rPr>
                <w:rFonts w:ascii="Arial" w:hAnsi="Arial" w:cs="Arial"/>
                <w:b/>
                <w:bCs/>
                <w:sz w:val="24"/>
                <w:szCs w:val="24"/>
              </w:rPr>
            </w:pPr>
            <w:r w:rsidRPr="00700F79">
              <w:rPr>
                <w:rFonts w:ascii="Arial" w:hAnsi="Arial" w:cs="Arial"/>
                <w:b/>
                <w:bCs/>
                <w:sz w:val="24"/>
                <w:szCs w:val="24"/>
              </w:rPr>
              <w:t>d) Permanente</w:t>
            </w:r>
          </w:p>
          <w:p w14:paraId="6368AE6F" w14:textId="77777777" w:rsidR="00774A49" w:rsidRPr="00AF2292" w:rsidRDefault="00774A49" w:rsidP="00412A31">
            <w:pPr>
              <w:jc w:val="both"/>
              <w:rPr>
                <w:rFonts w:ascii="Arial" w:hAnsi="Arial" w:cs="Arial"/>
                <w:sz w:val="24"/>
                <w:szCs w:val="24"/>
              </w:rPr>
            </w:pPr>
          </w:p>
        </w:tc>
        <w:tc>
          <w:tcPr>
            <w:tcW w:w="2127" w:type="dxa"/>
          </w:tcPr>
          <w:p w14:paraId="41F8D29B"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p w14:paraId="01B46EF0"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p w14:paraId="02108C83"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p w14:paraId="4FEB2E38" w14:textId="77777777" w:rsidR="00774A49" w:rsidRDefault="00774A49" w:rsidP="00412A31">
            <w:pPr>
              <w:jc w:val="center"/>
              <w:rPr>
                <w:rFonts w:ascii="Arial" w:hAnsi="Arial" w:cs="Arial"/>
                <w:sz w:val="24"/>
                <w:szCs w:val="24"/>
              </w:rPr>
            </w:pPr>
          </w:p>
          <w:p w14:paraId="0C5906C4" w14:textId="77777777" w:rsidR="00774A49" w:rsidRPr="00AF2292" w:rsidRDefault="00774A49" w:rsidP="00412A31">
            <w:pPr>
              <w:jc w:val="center"/>
              <w:rPr>
                <w:rFonts w:ascii="Arial" w:hAnsi="Arial" w:cs="Arial"/>
                <w:sz w:val="24"/>
                <w:szCs w:val="24"/>
              </w:rPr>
            </w:pPr>
            <w:r>
              <w:rPr>
                <w:rFonts w:ascii="Arial" w:hAnsi="Arial" w:cs="Arial"/>
                <w:b/>
                <w:bCs/>
                <w:sz w:val="24"/>
                <w:szCs w:val="24"/>
              </w:rPr>
              <w:t>25</w:t>
            </w:r>
            <w:r w:rsidRPr="00700F79">
              <w:rPr>
                <w:rFonts w:ascii="Arial" w:hAnsi="Arial" w:cs="Arial"/>
                <w:b/>
                <w:bCs/>
                <w:sz w:val="24"/>
                <w:szCs w:val="24"/>
              </w:rPr>
              <w:t>.00 UMA</w:t>
            </w:r>
          </w:p>
        </w:tc>
      </w:tr>
      <w:tr w:rsidR="00774A49" w:rsidRPr="00AF2292" w14:paraId="4346CCC0" w14:textId="77777777" w:rsidTr="009A4EA2">
        <w:trPr>
          <w:jc w:val="center"/>
        </w:trPr>
        <w:tc>
          <w:tcPr>
            <w:tcW w:w="5408" w:type="dxa"/>
            <w:shd w:val="clear" w:color="auto" w:fill="D0CECE" w:themeFill="background2" w:themeFillShade="E6"/>
          </w:tcPr>
          <w:p w14:paraId="1B559D12" w14:textId="77777777" w:rsidR="00774A49" w:rsidRDefault="00774A49" w:rsidP="00412A31">
            <w:pPr>
              <w:jc w:val="both"/>
              <w:rPr>
                <w:rFonts w:ascii="Arial" w:hAnsi="Arial" w:cs="Arial"/>
                <w:sz w:val="24"/>
                <w:szCs w:val="24"/>
              </w:rPr>
            </w:pPr>
            <w:r w:rsidRPr="00AF2292">
              <w:rPr>
                <w:rFonts w:ascii="Arial" w:hAnsi="Arial" w:cs="Arial"/>
                <w:sz w:val="24"/>
                <w:szCs w:val="24"/>
              </w:rPr>
              <w:t>III.- Vehículos menores motorizados:</w:t>
            </w:r>
          </w:p>
          <w:p w14:paraId="3E7771F0" w14:textId="77777777" w:rsidR="00774A49" w:rsidRPr="00AF2292" w:rsidRDefault="00774A49" w:rsidP="00412A31">
            <w:pPr>
              <w:jc w:val="both"/>
              <w:rPr>
                <w:rFonts w:ascii="Arial" w:hAnsi="Arial" w:cs="Arial"/>
                <w:sz w:val="24"/>
                <w:szCs w:val="24"/>
              </w:rPr>
            </w:pPr>
          </w:p>
        </w:tc>
        <w:tc>
          <w:tcPr>
            <w:tcW w:w="2127" w:type="dxa"/>
            <w:shd w:val="clear" w:color="auto" w:fill="FFFFFF" w:themeFill="background1"/>
          </w:tcPr>
          <w:p w14:paraId="075AD916" w14:textId="77777777" w:rsidR="00774A49" w:rsidRPr="00AF2292" w:rsidRDefault="00774A49" w:rsidP="00412A31">
            <w:pPr>
              <w:jc w:val="center"/>
              <w:rPr>
                <w:rFonts w:ascii="Arial" w:hAnsi="Arial" w:cs="Arial"/>
                <w:sz w:val="24"/>
                <w:szCs w:val="24"/>
              </w:rPr>
            </w:pPr>
          </w:p>
        </w:tc>
      </w:tr>
      <w:tr w:rsidR="00774A49" w:rsidRPr="00AF2292" w14:paraId="3330D833" w14:textId="77777777" w:rsidTr="009A4EA2">
        <w:trPr>
          <w:jc w:val="center"/>
        </w:trPr>
        <w:tc>
          <w:tcPr>
            <w:tcW w:w="5408" w:type="dxa"/>
          </w:tcPr>
          <w:p w14:paraId="0E29BE97" w14:textId="77777777" w:rsidR="00774A49" w:rsidRPr="00AF2292" w:rsidRDefault="00774A49" w:rsidP="00412A31">
            <w:pPr>
              <w:jc w:val="both"/>
              <w:rPr>
                <w:rFonts w:ascii="Arial" w:hAnsi="Arial" w:cs="Arial"/>
                <w:sz w:val="24"/>
                <w:szCs w:val="24"/>
              </w:rPr>
            </w:pPr>
            <w:r w:rsidRPr="00AF2292">
              <w:rPr>
                <w:rFonts w:ascii="Arial" w:hAnsi="Arial" w:cs="Arial"/>
                <w:sz w:val="24"/>
                <w:szCs w:val="24"/>
              </w:rPr>
              <w:t xml:space="preserve">a) </w:t>
            </w:r>
            <w:r>
              <w:rPr>
                <w:rFonts w:ascii="Arial" w:hAnsi="Arial" w:cs="Arial"/>
                <w:sz w:val="24"/>
                <w:szCs w:val="24"/>
              </w:rPr>
              <w:t xml:space="preserve">… </w:t>
            </w:r>
          </w:p>
          <w:p w14:paraId="72815C5A" w14:textId="77777777" w:rsidR="00774A49" w:rsidRPr="00AF2292" w:rsidRDefault="00774A49" w:rsidP="00412A31">
            <w:pPr>
              <w:jc w:val="both"/>
              <w:rPr>
                <w:rFonts w:ascii="Arial" w:hAnsi="Arial" w:cs="Arial"/>
                <w:sz w:val="24"/>
                <w:szCs w:val="24"/>
              </w:rPr>
            </w:pPr>
            <w:r w:rsidRPr="00AF2292">
              <w:rPr>
                <w:rFonts w:ascii="Arial" w:hAnsi="Arial" w:cs="Arial"/>
                <w:sz w:val="24"/>
                <w:szCs w:val="24"/>
              </w:rPr>
              <w:t xml:space="preserve">b) </w:t>
            </w:r>
            <w:r>
              <w:rPr>
                <w:rFonts w:ascii="Arial" w:hAnsi="Arial" w:cs="Arial"/>
                <w:sz w:val="24"/>
                <w:szCs w:val="24"/>
              </w:rPr>
              <w:t xml:space="preserve">… </w:t>
            </w:r>
          </w:p>
          <w:p w14:paraId="67C0DD0F" w14:textId="77777777" w:rsidR="00774A49" w:rsidRDefault="00774A49" w:rsidP="00412A31">
            <w:pPr>
              <w:jc w:val="both"/>
              <w:rPr>
                <w:rFonts w:ascii="Arial" w:hAnsi="Arial" w:cs="Arial"/>
                <w:sz w:val="24"/>
                <w:szCs w:val="24"/>
              </w:rPr>
            </w:pPr>
            <w:r w:rsidRPr="00AF2292">
              <w:rPr>
                <w:rFonts w:ascii="Arial" w:hAnsi="Arial" w:cs="Arial"/>
                <w:sz w:val="24"/>
                <w:szCs w:val="24"/>
              </w:rPr>
              <w:t xml:space="preserve">c) </w:t>
            </w:r>
            <w:r>
              <w:rPr>
                <w:rFonts w:ascii="Arial" w:hAnsi="Arial" w:cs="Arial"/>
                <w:sz w:val="24"/>
                <w:szCs w:val="24"/>
              </w:rPr>
              <w:t xml:space="preserve">… </w:t>
            </w:r>
          </w:p>
          <w:p w14:paraId="6CED65BC" w14:textId="77777777" w:rsidR="00774A49" w:rsidRDefault="00774A49" w:rsidP="00412A31">
            <w:pPr>
              <w:jc w:val="both"/>
              <w:rPr>
                <w:rFonts w:ascii="Arial" w:hAnsi="Arial" w:cs="Arial"/>
                <w:sz w:val="24"/>
                <w:szCs w:val="24"/>
              </w:rPr>
            </w:pPr>
          </w:p>
          <w:p w14:paraId="6A64BC9A" w14:textId="77777777" w:rsidR="00774A49" w:rsidRPr="00700F79" w:rsidRDefault="00774A49" w:rsidP="00412A31">
            <w:pPr>
              <w:jc w:val="both"/>
              <w:rPr>
                <w:rFonts w:ascii="Arial" w:hAnsi="Arial" w:cs="Arial"/>
                <w:b/>
                <w:bCs/>
                <w:sz w:val="24"/>
                <w:szCs w:val="24"/>
              </w:rPr>
            </w:pPr>
            <w:r w:rsidRPr="00700F79">
              <w:rPr>
                <w:rFonts w:ascii="Arial" w:hAnsi="Arial" w:cs="Arial"/>
                <w:b/>
                <w:bCs/>
                <w:sz w:val="24"/>
                <w:szCs w:val="24"/>
              </w:rPr>
              <w:t>d) Permanente</w:t>
            </w:r>
          </w:p>
          <w:p w14:paraId="35A461F2" w14:textId="77777777" w:rsidR="00774A49" w:rsidRDefault="00774A49" w:rsidP="00412A31">
            <w:pPr>
              <w:jc w:val="both"/>
              <w:rPr>
                <w:rFonts w:ascii="Arial" w:hAnsi="Arial" w:cs="Arial"/>
                <w:sz w:val="24"/>
                <w:szCs w:val="24"/>
              </w:rPr>
            </w:pPr>
          </w:p>
          <w:p w14:paraId="7E4E605F" w14:textId="77777777" w:rsidR="00774A49" w:rsidRPr="00AF2292" w:rsidRDefault="00774A49" w:rsidP="00412A31">
            <w:pPr>
              <w:jc w:val="both"/>
              <w:rPr>
                <w:rFonts w:ascii="Arial" w:hAnsi="Arial" w:cs="Arial"/>
                <w:sz w:val="24"/>
                <w:szCs w:val="24"/>
              </w:rPr>
            </w:pPr>
          </w:p>
        </w:tc>
        <w:tc>
          <w:tcPr>
            <w:tcW w:w="2127" w:type="dxa"/>
          </w:tcPr>
          <w:p w14:paraId="1FD40617"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p w14:paraId="23FA5149"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p w14:paraId="550D2872"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p w14:paraId="74D58FD4" w14:textId="77777777" w:rsidR="00774A49" w:rsidRDefault="00774A49" w:rsidP="00412A31">
            <w:pPr>
              <w:jc w:val="center"/>
              <w:rPr>
                <w:rFonts w:ascii="Arial" w:hAnsi="Arial" w:cs="Arial"/>
                <w:sz w:val="24"/>
                <w:szCs w:val="24"/>
              </w:rPr>
            </w:pPr>
          </w:p>
          <w:p w14:paraId="3FFB9FDE" w14:textId="77777777" w:rsidR="00774A49" w:rsidRPr="00700F79" w:rsidRDefault="00774A49" w:rsidP="00412A31">
            <w:pPr>
              <w:ind w:firstLine="172"/>
              <w:jc w:val="center"/>
              <w:rPr>
                <w:rFonts w:ascii="Arial" w:hAnsi="Arial" w:cs="Arial"/>
                <w:b/>
                <w:bCs/>
                <w:sz w:val="24"/>
                <w:szCs w:val="24"/>
              </w:rPr>
            </w:pPr>
            <w:r w:rsidRPr="00700F79">
              <w:rPr>
                <w:rFonts w:ascii="Arial" w:hAnsi="Arial" w:cs="Arial"/>
                <w:b/>
                <w:bCs/>
                <w:sz w:val="24"/>
                <w:szCs w:val="24"/>
              </w:rPr>
              <w:t>1</w:t>
            </w:r>
            <w:r>
              <w:rPr>
                <w:rFonts w:ascii="Arial" w:hAnsi="Arial" w:cs="Arial"/>
                <w:b/>
                <w:bCs/>
                <w:sz w:val="24"/>
                <w:szCs w:val="24"/>
              </w:rPr>
              <w:t>3</w:t>
            </w:r>
            <w:r w:rsidRPr="00700F79">
              <w:rPr>
                <w:rFonts w:ascii="Arial" w:hAnsi="Arial" w:cs="Arial"/>
                <w:b/>
                <w:bCs/>
                <w:sz w:val="24"/>
                <w:szCs w:val="24"/>
              </w:rPr>
              <w:t>.00 UMA</w:t>
            </w:r>
          </w:p>
        </w:tc>
      </w:tr>
      <w:tr w:rsidR="00774A49" w:rsidRPr="00AF2292" w14:paraId="06303EDE" w14:textId="77777777" w:rsidTr="009A4EA2">
        <w:trPr>
          <w:jc w:val="center"/>
        </w:trPr>
        <w:tc>
          <w:tcPr>
            <w:tcW w:w="5408" w:type="dxa"/>
            <w:shd w:val="clear" w:color="auto" w:fill="D0CECE" w:themeFill="background2" w:themeFillShade="E6"/>
          </w:tcPr>
          <w:p w14:paraId="73E2DA1E" w14:textId="77777777" w:rsidR="00774A49" w:rsidRDefault="00774A49" w:rsidP="00412A31">
            <w:pPr>
              <w:jc w:val="both"/>
              <w:rPr>
                <w:rFonts w:ascii="Arial" w:hAnsi="Arial" w:cs="Arial"/>
                <w:sz w:val="24"/>
                <w:szCs w:val="24"/>
              </w:rPr>
            </w:pPr>
            <w:r w:rsidRPr="00AF2292">
              <w:rPr>
                <w:rFonts w:ascii="Arial" w:hAnsi="Arial" w:cs="Arial"/>
                <w:sz w:val="24"/>
                <w:szCs w:val="24"/>
              </w:rPr>
              <w:t>IV.- Operador del servicio público de pasaje:</w:t>
            </w:r>
          </w:p>
          <w:p w14:paraId="60D69693" w14:textId="77777777" w:rsidR="00774A49" w:rsidRPr="00AF2292" w:rsidRDefault="00774A49" w:rsidP="00412A31">
            <w:pPr>
              <w:jc w:val="both"/>
              <w:rPr>
                <w:rFonts w:ascii="Arial" w:hAnsi="Arial" w:cs="Arial"/>
                <w:sz w:val="24"/>
                <w:szCs w:val="24"/>
              </w:rPr>
            </w:pPr>
          </w:p>
        </w:tc>
        <w:tc>
          <w:tcPr>
            <w:tcW w:w="2127" w:type="dxa"/>
            <w:shd w:val="clear" w:color="auto" w:fill="FFFFFF" w:themeFill="background1"/>
          </w:tcPr>
          <w:p w14:paraId="235B71FA" w14:textId="77777777" w:rsidR="00774A49" w:rsidRPr="00AF2292" w:rsidRDefault="00774A49" w:rsidP="00412A31">
            <w:pPr>
              <w:jc w:val="center"/>
              <w:rPr>
                <w:rFonts w:ascii="Arial" w:hAnsi="Arial" w:cs="Arial"/>
                <w:sz w:val="24"/>
                <w:szCs w:val="24"/>
              </w:rPr>
            </w:pPr>
          </w:p>
        </w:tc>
      </w:tr>
      <w:tr w:rsidR="00774A49" w:rsidRPr="00AF2292" w14:paraId="1C06F496" w14:textId="77777777" w:rsidTr="009A4EA2">
        <w:trPr>
          <w:jc w:val="center"/>
        </w:trPr>
        <w:tc>
          <w:tcPr>
            <w:tcW w:w="5408" w:type="dxa"/>
          </w:tcPr>
          <w:p w14:paraId="03E88339" w14:textId="77777777" w:rsidR="00774A49" w:rsidRPr="00AF2292" w:rsidRDefault="00774A49" w:rsidP="00412A31">
            <w:pPr>
              <w:jc w:val="both"/>
              <w:rPr>
                <w:rFonts w:ascii="Arial" w:hAnsi="Arial" w:cs="Arial"/>
                <w:sz w:val="24"/>
                <w:szCs w:val="24"/>
              </w:rPr>
            </w:pPr>
            <w:r w:rsidRPr="00AF2292">
              <w:rPr>
                <w:rFonts w:ascii="Arial" w:hAnsi="Arial" w:cs="Arial"/>
                <w:sz w:val="24"/>
                <w:szCs w:val="24"/>
              </w:rPr>
              <w:t xml:space="preserve">a) </w:t>
            </w:r>
            <w:r>
              <w:rPr>
                <w:rFonts w:ascii="Arial" w:hAnsi="Arial" w:cs="Arial"/>
                <w:sz w:val="24"/>
                <w:szCs w:val="24"/>
              </w:rPr>
              <w:t xml:space="preserve">… </w:t>
            </w:r>
          </w:p>
          <w:p w14:paraId="09FEDA82" w14:textId="77777777" w:rsidR="00774A49" w:rsidRPr="00AF2292" w:rsidRDefault="00774A49" w:rsidP="00412A31">
            <w:pPr>
              <w:jc w:val="both"/>
              <w:rPr>
                <w:rFonts w:ascii="Arial" w:hAnsi="Arial" w:cs="Arial"/>
                <w:sz w:val="24"/>
                <w:szCs w:val="24"/>
              </w:rPr>
            </w:pPr>
            <w:r w:rsidRPr="00AF2292">
              <w:rPr>
                <w:rFonts w:ascii="Arial" w:hAnsi="Arial" w:cs="Arial"/>
                <w:sz w:val="24"/>
                <w:szCs w:val="24"/>
              </w:rPr>
              <w:t xml:space="preserve">b) </w:t>
            </w:r>
            <w:r>
              <w:rPr>
                <w:rFonts w:ascii="Arial" w:hAnsi="Arial" w:cs="Arial"/>
                <w:sz w:val="24"/>
                <w:szCs w:val="24"/>
              </w:rPr>
              <w:t xml:space="preserve">… </w:t>
            </w:r>
          </w:p>
          <w:p w14:paraId="11115491" w14:textId="77777777" w:rsidR="00774A49" w:rsidRDefault="00774A49" w:rsidP="00412A31">
            <w:pPr>
              <w:jc w:val="both"/>
              <w:rPr>
                <w:rFonts w:ascii="Arial" w:hAnsi="Arial" w:cs="Arial"/>
                <w:sz w:val="24"/>
                <w:szCs w:val="24"/>
              </w:rPr>
            </w:pPr>
            <w:r w:rsidRPr="00AF2292">
              <w:rPr>
                <w:rFonts w:ascii="Arial" w:hAnsi="Arial" w:cs="Arial"/>
                <w:sz w:val="24"/>
                <w:szCs w:val="24"/>
              </w:rPr>
              <w:t xml:space="preserve">c) </w:t>
            </w:r>
            <w:r>
              <w:rPr>
                <w:rFonts w:ascii="Arial" w:hAnsi="Arial" w:cs="Arial"/>
                <w:sz w:val="24"/>
                <w:szCs w:val="24"/>
              </w:rPr>
              <w:t xml:space="preserve">… </w:t>
            </w:r>
          </w:p>
          <w:p w14:paraId="453AC034" w14:textId="77777777" w:rsidR="00774A49" w:rsidRDefault="00774A49" w:rsidP="00412A31">
            <w:pPr>
              <w:jc w:val="both"/>
              <w:rPr>
                <w:rFonts w:ascii="Arial" w:hAnsi="Arial" w:cs="Arial"/>
                <w:sz w:val="24"/>
                <w:szCs w:val="24"/>
              </w:rPr>
            </w:pPr>
          </w:p>
          <w:p w14:paraId="7E487B70" w14:textId="77777777" w:rsidR="00C53FAD" w:rsidRDefault="00C53FAD" w:rsidP="00412A31">
            <w:pPr>
              <w:jc w:val="both"/>
              <w:rPr>
                <w:rFonts w:ascii="Arial" w:hAnsi="Arial" w:cs="Arial"/>
                <w:sz w:val="24"/>
                <w:szCs w:val="24"/>
              </w:rPr>
            </w:pPr>
          </w:p>
          <w:p w14:paraId="4CE4548B" w14:textId="77777777" w:rsidR="00C53FAD" w:rsidRDefault="00C53FAD" w:rsidP="00412A31">
            <w:pPr>
              <w:jc w:val="both"/>
              <w:rPr>
                <w:rFonts w:ascii="Arial" w:hAnsi="Arial" w:cs="Arial"/>
                <w:sz w:val="24"/>
                <w:szCs w:val="24"/>
              </w:rPr>
            </w:pPr>
          </w:p>
          <w:p w14:paraId="60E60003" w14:textId="3DB4671B" w:rsidR="00C53FAD" w:rsidRPr="00AF2292" w:rsidRDefault="00C53FAD" w:rsidP="00412A31">
            <w:pPr>
              <w:jc w:val="both"/>
              <w:rPr>
                <w:rFonts w:ascii="Arial" w:hAnsi="Arial" w:cs="Arial"/>
                <w:sz w:val="24"/>
                <w:szCs w:val="24"/>
              </w:rPr>
            </w:pPr>
          </w:p>
        </w:tc>
        <w:tc>
          <w:tcPr>
            <w:tcW w:w="2127" w:type="dxa"/>
          </w:tcPr>
          <w:p w14:paraId="729B5BE9"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p w14:paraId="4D21FE44"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p w14:paraId="2C246406"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p w14:paraId="0B1E148C" w14:textId="77777777" w:rsidR="00774A49" w:rsidRPr="00AF2292" w:rsidRDefault="00774A49" w:rsidP="00412A31">
            <w:pPr>
              <w:jc w:val="center"/>
              <w:rPr>
                <w:rFonts w:ascii="Arial" w:hAnsi="Arial" w:cs="Arial"/>
                <w:sz w:val="24"/>
                <w:szCs w:val="24"/>
              </w:rPr>
            </w:pPr>
          </w:p>
        </w:tc>
      </w:tr>
      <w:tr w:rsidR="00774A49" w:rsidRPr="00AF2292" w14:paraId="1A19FDFB" w14:textId="77777777" w:rsidTr="009A4EA2">
        <w:trPr>
          <w:jc w:val="center"/>
        </w:trPr>
        <w:tc>
          <w:tcPr>
            <w:tcW w:w="5408" w:type="dxa"/>
            <w:shd w:val="clear" w:color="auto" w:fill="D0CECE" w:themeFill="background2" w:themeFillShade="E6"/>
          </w:tcPr>
          <w:p w14:paraId="51E1DB09" w14:textId="77777777" w:rsidR="00774A49" w:rsidRDefault="00774A49" w:rsidP="00412A31">
            <w:pPr>
              <w:jc w:val="both"/>
              <w:rPr>
                <w:rFonts w:ascii="Arial" w:hAnsi="Arial" w:cs="Arial"/>
                <w:sz w:val="24"/>
                <w:szCs w:val="24"/>
              </w:rPr>
            </w:pPr>
            <w:r w:rsidRPr="00AF2292">
              <w:rPr>
                <w:rFonts w:ascii="Arial" w:hAnsi="Arial" w:cs="Arial"/>
                <w:sz w:val="24"/>
                <w:szCs w:val="24"/>
              </w:rPr>
              <w:lastRenderedPageBreak/>
              <w:t>V.- Operador del servicio de carga:</w:t>
            </w:r>
          </w:p>
          <w:p w14:paraId="609CB91E" w14:textId="77777777" w:rsidR="00774A49" w:rsidRPr="00AF2292" w:rsidRDefault="00774A49" w:rsidP="00412A31">
            <w:pPr>
              <w:jc w:val="both"/>
              <w:rPr>
                <w:rFonts w:ascii="Arial" w:hAnsi="Arial" w:cs="Arial"/>
                <w:sz w:val="24"/>
                <w:szCs w:val="24"/>
              </w:rPr>
            </w:pPr>
          </w:p>
        </w:tc>
        <w:tc>
          <w:tcPr>
            <w:tcW w:w="2127" w:type="dxa"/>
            <w:shd w:val="clear" w:color="auto" w:fill="FFFFFF" w:themeFill="background1"/>
          </w:tcPr>
          <w:p w14:paraId="77768D5C" w14:textId="77777777" w:rsidR="00774A49" w:rsidRPr="00AF2292" w:rsidRDefault="00774A49" w:rsidP="00412A31">
            <w:pPr>
              <w:jc w:val="center"/>
              <w:rPr>
                <w:rFonts w:ascii="Arial" w:hAnsi="Arial" w:cs="Arial"/>
                <w:sz w:val="24"/>
                <w:szCs w:val="24"/>
              </w:rPr>
            </w:pPr>
          </w:p>
        </w:tc>
      </w:tr>
      <w:tr w:rsidR="00774A49" w:rsidRPr="00AF2292" w14:paraId="0CEFFC11" w14:textId="77777777" w:rsidTr="009A4EA2">
        <w:trPr>
          <w:jc w:val="center"/>
        </w:trPr>
        <w:tc>
          <w:tcPr>
            <w:tcW w:w="5408" w:type="dxa"/>
          </w:tcPr>
          <w:p w14:paraId="72314DE3" w14:textId="77777777" w:rsidR="00774A49" w:rsidRPr="00AF2292" w:rsidRDefault="00774A49" w:rsidP="00412A31">
            <w:pPr>
              <w:jc w:val="both"/>
              <w:rPr>
                <w:rFonts w:ascii="Arial" w:hAnsi="Arial" w:cs="Arial"/>
                <w:sz w:val="24"/>
                <w:szCs w:val="24"/>
              </w:rPr>
            </w:pPr>
            <w:r w:rsidRPr="00AF2292">
              <w:rPr>
                <w:rFonts w:ascii="Arial" w:hAnsi="Arial" w:cs="Arial"/>
                <w:sz w:val="24"/>
                <w:szCs w:val="24"/>
              </w:rPr>
              <w:t xml:space="preserve">a) </w:t>
            </w:r>
            <w:r>
              <w:rPr>
                <w:rFonts w:ascii="Arial" w:hAnsi="Arial" w:cs="Arial"/>
                <w:sz w:val="24"/>
                <w:szCs w:val="24"/>
              </w:rPr>
              <w:t xml:space="preserve">… </w:t>
            </w:r>
          </w:p>
          <w:p w14:paraId="6885F725" w14:textId="77777777" w:rsidR="00774A49" w:rsidRPr="00AF2292" w:rsidRDefault="00774A49" w:rsidP="00412A31">
            <w:pPr>
              <w:jc w:val="both"/>
              <w:rPr>
                <w:rFonts w:ascii="Arial" w:hAnsi="Arial" w:cs="Arial"/>
                <w:sz w:val="24"/>
                <w:szCs w:val="24"/>
              </w:rPr>
            </w:pPr>
            <w:r w:rsidRPr="00AF2292">
              <w:rPr>
                <w:rFonts w:ascii="Arial" w:hAnsi="Arial" w:cs="Arial"/>
                <w:sz w:val="24"/>
                <w:szCs w:val="24"/>
              </w:rPr>
              <w:t xml:space="preserve">b) </w:t>
            </w:r>
            <w:r>
              <w:rPr>
                <w:rFonts w:ascii="Arial" w:hAnsi="Arial" w:cs="Arial"/>
                <w:sz w:val="24"/>
                <w:szCs w:val="24"/>
              </w:rPr>
              <w:t xml:space="preserve">… </w:t>
            </w:r>
          </w:p>
          <w:p w14:paraId="7667460B" w14:textId="77777777" w:rsidR="00774A49" w:rsidRDefault="00774A49" w:rsidP="00412A31">
            <w:pPr>
              <w:jc w:val="both"/>
              <w:rPr>
                <w:rFonts w:ascii="Arial" w:hAnsi="Arial" w:cs="Arial"/>
                <w:sz w:val="24"/>
                <w:szCs w:val="24"/>
              </w:rPr>
            </w:pPr>
            <w:r w:rsidRPr="00AF2292">
              <w:rPr>
                <w:rFonts w:ascii="Arial" w:hAnsi="Arial" w:cs="Arial"/>
                <w:sz w:val="24"/>
                <w:szCs w:val="24"/>
              </w:rPr>
              <w:t xml:space="preserve">c) </w:t>
            </w:r>
            <w:r>
              <w:rPr>
                <w:rFonts w:ascii="Arial" w:hAnsi="Arial" w:cs="Arial"/>
                <w:sz w:val="24"/>
                <w:szCs w:val="24"/>
              </w:rPr>
              <w:t xml:space="preserve">… </w:t>
            </w:r>
          </w:p>
          <w:p w14:paraId="72F6FAA5" w14:textId="77777777" w:rsidR="00774A49" w:rsidRPr="00AF2292" w:rsidRDefault="00774A49" w:rsidP="00412A31">
            <w:pPr>
              <w:jc w:val="both"/>
              <w:rPr>
                <w:rFonts w:ascii="Arial" w:hAnsi="Arial" w:cs="Arial"/>
                <w:sz w:val="24"/>
                <w:szCs w:val="24"/>
              </w:rPr>
            </w:pPr>
          </w:p>
        </w:tc>
        <w:tc>
          <w:tcPr>
            <w:tcW w:w="2127" w:type="dxa"/>
          </w:tcPr>
          <w:p w14:paraId="07FA8674"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p w14:paraId="3104C305"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p w14:paraId="1EBA571B"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p w14:paraId="6DAC7ACD" w14:textId="77777777" w:rsidR="00774A49" w:rsidRPr="00AF2292" w:rsidRDefault="00774A49" w:rsidP="00412A31">
            <w:pPr>
              <w:jc w:val="center"/>
              <w:rPr>
                <w:rFonts w:ascii="Arial" w:hAnsi="Arial" w:cs="Arial"/>
                <w:sz w:val="24"/>
                <w:szCs w:val="24"/>
              </w:rPr>
            </w:pPr>
          </w:p>
        </w:tc>
      </w:tr>
      <w:tr w:rsidR="00774A49" w:rsidRPr="00AF2292" w14:paraId="1C3A53BA" w14:textId="77777777" w:rsidTr="009A4EA2">
        <w:trPr>
          <w:jc w:val="center"/>
        </w:trPr>
        <w:tc>
          <w:tcPr>
            <w:tcW w:w="5408" w:type="dxa"/>
            <w:shd w:val="clear" w:color="auto" w:fill="D0CECE" w:themeFill="background2" w:themeFillShade="E6"/>
          </w:tcPr>
          <w:p w14:paraId="6DA5D9BC" w14:textId="77777777" w:rsidR="00774A49" w:rsidRDefault="00774A49" w:rsidP="00412A31">
            <w:pPr>
              <w:jc w:val="both"/>
              <w:rPr>
                <w:rFonts w:ascii="Arial" w:hAnsi="Arial" w:cs="Arial"/>
                <w:sz w:val="24"/>
                <w:szCs w:val="24"/>
              </w:rPr>
            </w:pPr>
            <w:r w:rsidRPr="00AF2292">
              <w:rPr>
                <w:rFonts w:ascii="Arial" w:hAnsi="Arial" w:cs="Arial"/>
                <w:sz w:val="24"/>
                <w:szCs w:val="24"/>
              </w:rPr>
              <w:t>VI.- Permiso temporal para conducir por un término de hasta seis meses</w:t>
            </w:r>
          </w:p>
          <w:p w14:paraId="0E9EFF08" w14:textId="77777777" w:rsidR="00774A49" w:rsidRPr="00AF2292" w:rsidRDefault="00774A49" w:rsidP="00412A31">
            <w:pPr>
              <w:jc w:val="both"/>
              <w:rPr>
                <w:rFonts w:ascii="Arial" w:hAnsi="Arial" w:cs="Arial"/>
                <w:sz w:val="24"/>
                <w:szCs w:val="24"/>
              </w:rPr>
            </w:pPr>
          </w:p>
        </w:tc>
        <w:tc>
          <w:tcPr>
            <w:tcW w:w="2127" w:type="dxa"/>
            <w:shd w:val="clear" w:color="auto" w:fill="FFFFFF" w:themeFill="background1"/>
          </w:tcPr>
          <w:p w14:paraId="04AA8198"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tc>
      </w:tr>
      <w:tr w:rsidR="00774A49" w:rsidRPr="00AF2292" w14:paraId="68BD6754" w14:textId="77777777" w:rsidTr="009A4EA2">
        <w:trPr>
          <w:jc w:val="center"/>
        </w:trPr>
        <w:tc>
          <w:tcPr>
            <w:tcW w:w="5408" w:type="dxa"/>
            <w:shd w:val="clear" w:color="auto" w:fill="D0CECE" w:themeFill="background2" w:themeFillShade="E6"/>
          </w:tcPr>
          <w:p w14:paraId="04AAC032" w14:textId="77777777" w:rsidR="00774A49" w:rsidRPr="00AF2292" w:rsidRDefault="00774A49" w:rsidP="00412A31">
            <w:pPr>
              <w:jc w:val="both"/>
              <w:rPr>
                <w:rFonts w:ascii="Arial" w:hAnsi="Arial" w:cs="Arial"/>
                <w:sz w:val="24"/>
                <w:szCs w:val="24"/>
              </w:rPr>
            </w:pPr>
            <w:r w:rsidRPr="00AF2292">
              <w:rPr>
                <w:rFonts w:ascii="Arial" w:hAnsi="Arial" w:cs="Arial"/>
                <w:sz w:val="24"/>
                <w:szCs w:val="24"/>
              </w:rPr>
              <w:t>VII.- Permiso temporal para conducir por un término de hasta treinta días</w:t>
            </w:r>
          </w:p>
        </w:tc>
        <w:tc>
          <w:tcPr>
            <w:tcW w:w="2127" w:type="dxa"/>
          </w:tcPr>
          <w:p w14:paraId="259BE56E"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tc>
      </w:tr>
      <w:tr w:rsidR="00774A49" w:rsidRPr="00AF2292" w14:paraId="7C8A8014" w14:textId="77777777" w:rsidTr="009A4EA2">
        <w:trPr>
          <w:jc w:val="center"/>
        </w:trPr>
        <w:tc>
          <w:tcPr>
            <w:tcW w:w="5408" w:type="dxa"/>
            <w:shd w:val="clear" w:color="auto" w:fill="D0CECE" w:themeFill="background2" w:themeFillShade="E6"/>
          </w:tcPr>
          <w:p w14:paraId="4531EE76" w14:textId="77777777" w:rsidR="00774A49" w:rsidRDefault="00774A49" w:rsidP="00412A31">
            <w:pPr>
              <w:jc w:val="both"/>
              <w:rPr>
                <w:rFonts w:ascii="Arial" w:hAnsi="Arial" w:cs="Arial"/>
                <w:sz w:val="24"/>
                <w:szCs w:val="24"/>
              </w:rPr>
            </w:pPr>
            <w:r w:rsidRPr="00AF2292">
              <w:rPr>
                <w:rFonts w:ascii="Arial" w:hAnsi="Arial" w:cs="Arial"/>
                <w:sz w:val="24"/>
                <w:szCs w:val="24"/>
              </w:rPr>
              <w:t xml:space="preserve">VIII.- Constancias de licencias de conducir </w:t>
            </w:r>
          </w:p>
          <w:p w14:paraId="279602C1" w14:textId="77777777" w:rsidR="00774A49" w:rsidRPr="00AF2292" w:rsidRDefault="00774A49" w:rsidP="00412A31">
            <w:pPr>
              <w:jc w:val="both"/>
              <w:rPr>
                <w:rFonts w:ascii="Arial" w:hAnsi="Arial" w:cs="Arial"/>
                <w:sz w:val="24"/>
                <w:szCs w:val="24"/>
              </w:rPr>
            </w:pPr>
          </w:p>
        </w:tc>
        <w:tc>
          <w:tcPr>
            <w:tcW w:w="2127" w:type="dxa"/>
          </w:tcPr>
          <w:p w14:paraId="40F47071"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tc>
      </w:tr>
      <w:tr w:rsidR="00774A49" w:rsidRPr="00AF2292" w14:paraId="4B62540B" w14:textId="77777777" w:rsidTr="009A4EA2">
        <w:trPr>
          <w:jc w:val="center"/>
        </w:trPr>
        <w:tc>
          <w:tcPr>
            <w:tcW w:w="5408" w:type="dxa"/>
            <w:shd w:val="clear" w:color="auto" w:fill="D0CECE" w:themeFill="background2" w:themeFillShade="E6"/>
          </w:tcPr>
          <w:p w14:paraId="68608815" w14:textId="77777777" w:rsidR="00774A49" w:rsidRDefault="00774A49" w:rsidP="00412A31">
            <w:pPr>
              <w:jc w:val="both"/>
              <w:rPr>
                <w:rFonts w:ascii="Arial" w:hAnsi="Arial" w:cs="Arial"/>
                <w:sz w:val="24"/>
                <w:szCs w:val="24"/>
              </w:rPr>
            </w:pPr>
            <w:r w:rsidRPr="00AF2292">
              <w:rPr>
                <w:rFonts w:ascii="Arial" w:hAnsi="Arial" w:cs="Arial"/>
                <w:sz w:val="24"/>
                <w:szCs w:val="24"/>
              </w:rPr>
              <w:t xml:space="preserve">IX.- Personas con discapacidad: </w:t>
            </w:r>
          </w:p>
          <w:p w14:paraId="5A51818B" w14:textId="77777777" w:rsidR="00774A49" w:rsidRPr="00AF2292" w:rsidRDefault="00774A49" w:rsidP="00412A31">
            <w:pPr>
              <w:jc w:val="both"/>
              <w:rPr>
                <w:rFonts w:ascii="Arial" w:hAnsi="Arial" w:cs="Arial"/>
                <w:sz w:val="24"/>
                <w:szCs w:val="24"/>
              </w:rPr>
            </w:pPr>
          </w:p>
        </w:tc>
        <w:tc>
          <w:tcPr>
            <w:tcW w:w="2127" w:type="dxa"/>
            <w:shd w:val="clear" w:color="auto" w:fill="FFFFFF" w:themeFill="background1"/>
          </w:tcPr>
          <w:p w14:paraId="03E38B44" w14:textId="77777777" w:rsidR="00774A49" w:rsidRPr="00AF2292" w:rsidRDefault="00774A49" w:rsidP="00412A31">
            <w:pPr>
              <w:jc w:val="center"/>
              <w:rPr>
                <w:rFonts w:ascii="Arial" w:hAnsi="Arial" w:cs="Arial"/>
                <w:sz w:val="24"/>
                <w:szCs w:val="24"/>
              </w:rPr>
            </w:pPr>
          </w:p>
        </w:tc>
      </w:tr>
      <w:tr w:rsidR="00774A49" w:rsidRPr="00AF2292" w14:paraId="73E660BF" w14:textId="77777777" w:rsidTr="009A4EA2">
        <w:trPr>
          <w:jc w:val="center"/>
        </w:trPr>
        <w:tc>
          <w:tcPr>
            <w:tcW w:w="5408" w:type="dxa"/>
          </w:tcPr>
          <w:p w14:paraId="163F0782" w14:textId="77777777" w:rsidR="00774A49" w:rsidRPr="00AF2292" w:rsidRDefault="00774A49" w:rsidP="00412A31">
            <w:pPr>
              <w:jc w:val="both"/>
              <w:rPr>
                <w:rFonts w:ascii="Arial" w:hAnsi="Arial" w:cs="Arial"/>
                <w:sz w:val="24"/>
                <w:szCs w:val="24"/>
              </w:rPr>
            </w:pPr>
            <w:r w:rsidRPr="00AF2292">
              <w:rPr>
                <w:rFonts w:ascii="Arial" w:hAnsi="Arial" w:cs="Arial"/>
                <w:sz w:val="24"/>
                <w:szCs w:val="24"/>
              </w:rPr>
              <w:t xml:space="preserve">a) </w:t>
            </w:r>
            <w:r>
              <w:rPr>
                <w:rFonts w:ascii="Arial" w:hAnsi="Arial" w:cs="Arial"/>
                <w:sz w:val="24"/>
                <w:szCs w:val="24"/>
              </w:rPr>
              <w:t xml:space="preserve">… </w:t>
            </w:r>
          </w:p>
          <w:p w14:paraId="0B0FD415" w14:textId="77777777" w:rsidR="00774A49" w:rsidRPr="00AF2292" w:rsidRDefault="00774A49" w:rsidP="00412A31">
            <w:pPr>
              <w:jc w:val="both"/>
              <w:rPr>
                <w:rFonts w:ascii="Arial" w:hAnsi="Arial" w:cs="Arial"/>
                <w:sz w:val="24"/>
                <w:szCs w:val="24"/>
              </w:rPr>
            </w:pPr>
            <w:r w:rsidRPr="00AF2292">
              <w:rPr>
                <w:rFonts w:ascii="Arial" w:hAnsi="Arial" w:cs="Arial"/>
                <w:sz w:val="24"/>
                <w:szCs w:val="24"/>
              </w:rPr>
              <w:t xml:space="preserve">b) </w:t>
            </w:r>
            <w:r>
              <w:rPr>
                <w:rFonts w:ascii="Arial" w:hAnsi="Arial" w:cs="Arial"/>
                <w:sz w:val="24"/>
                <w:szCs w:val="24"/>
              </w:rPr>
              <w:t xml:space="preserve">… </w:t>
            </w:r>
          </w:p>
          <w:p w14:paraId="7947D289" w14:textId="77777777" w:rsidR="00774A49" w:rsidRDefault="00774A49" w:rsidP="00412A31">
            <w:pPr>
              <w:jc w:val="both"/>
              <w:rPr>
                <w:rFonts w:ascii="Arial" w:hAnsi="Arial" w:cs="Arial"/>
                <w:sz w:val="24"/>
                <w:szCs w:val="24"/>
              </w:rPr>
            </w:pPr>
            <w:r w:rsidRPr="00AF2292">
              <w:rPr>
                <w:rFonts w:ascii="Arial" w:hAnsi="Arial" w:cs="Arial"/>
                <w:sz w:val="24"/>
                <w:szCs w:val="24"/>
              </w:rPr>
              <w:t xml:space="preserve">c) </w:t>
            </w:r>
            <w:r>
              <w:rPr>
                <w:rFonts w:ascii="Arial" w:hAnsi="Arial" w:cs="Arial"/>
                <w:sz w:val="24"/>
                <w:szCs w:val="24"/>
              </w:rPr>
              <w:t xml:space="preserve">… </w:t>
            </w:r>
          </w:p>
          <w:p w14:paraId="5364D8B7" w14:textId="77777777" w:rsidR="00774A49" w:rsidRDefault="00774A49" w:rsidP="00412A31">
            <w:pPr>
              <w:jc w:val="both"/>
              <w:rPr>
                <w:rFonts w:ascii="Arial" w:hAnsi="Arial" w:cs="Arial"/>
                <w:sz w:val="24"/>
                <w:szCs w:val="24"/>
              </w:rPr>
            </w:pPr>
          </w:p>
          <w:p w14:paraId="5EDAC390" w14:textId="77777777" w:rsidR="00774A49" w:rsidRPr="00700F79" w:rsidRDefault="00774A49" w:rsidP="00412A31">
            <w:pPr>
              <w:jc w:val="both"/>
              <w:rPr>
                <w:rFonts w:ascii="Arial" w:hAnsi="Arial" w:cs="Arial"/>
                <w:b/>
                <w:bCs/>
                <w:sz w:val="24"/>
                <w:szCs w:val="24"/>
              </w:rPr>
            </w:pPr>
            <w:r w:rsidRPr="00700F79">
              <w:rPr>
                <w:rFonts w:ascii="Arial" w:hAnsi="Arial" w:cs="Arial"/>
                <w:b/>
                <w:bCs/>
                <w:sz w:val="24"/>
                <w:szCs w:val="24"/>
              </w:rPr>
              <w:t>d) Permanente</w:t>
            </w:r>
          </w:p>
          <w:p w14:paraId="098D5869" w14:textId="77777777" w:rsidR="00774A49" w:rsidRPr="00AF2292" w:rsidRDefault="00774A49" w:rsidP="00412A31">
            <w:pPr>
              <w:jc w:val="both"/>
              <w:rPr>
                <w:rFonts w:ascii="Arial" w:hAnsi="Arial" w:cs="Arial"/>
                <w:sz w:val="24"/>
                <w:szCs w:val="24"/>
              </w:rPr>
            </w:pPr>
          </w:p>
        </w:tc>
        <w:tc>
          <w:tcPr>
            <w:tcW w:w="2127" w:type="dxa"/>
          </w:tcPr>
          <w:p w14:paraId="0E85799B"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p w14:paraId="3196F166"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p w14:paraId="06B7917A"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p w14:paraId="4B54AA5F" w14:textId="77777777" w:rsidR="00774A49" w:rsidRDefault="00774A49" w:rsidP="00412A31">
            <w:pPr>
              <w:jc w:val="center"/>
              <w:rPr>
                <w:rFonts w:ascii="Arial" w:hAnsi="Arial" w:cs="Arial"/>
                <w:sz w:val="24"/>
                <w:szCs w:val="24"/>
              </w:rPr>
            </w:pPr>
          </w:p>
          <w:p w14:paraId="0A18C912" w14:textId="77777777" w:rsidR="00774A49" w:rsidRPr="00700F79" w:rsidRDefault="00774A49" w:rsidP="00412A31">
            <w:pPr>
              <w:jc w:val="center"/>
              <w:rPr>
                <w:rFonts w:ascii="Arial" w:hAnsi="Arial" w:cs="Arial"/>
                <w:b/>
                <w:bCs/>
                <w:sz w:val="24"/>
                <w:szCs w:val="24"/>
              </w:rPr>
            </w:pPr>
            <w:r w:rsidRPr="00700F79">
              <w:rPr>
                <w:rFonts w:ascii="Arial" w:hAnsi="Arial" w:cs="Arial"/>
                <w:b/>
                <w:bCs/>
                <w:sz w:val="24"/>
                <w:szCs w:val="24"/>
              </w:rPr>
              <w:t>9.00 UMA</w:t>
            </w:r>
          </w:p>
        </w:tc>
      </w:tr>
      <w:tr w:rsidR="00774A49" w:rsidRPr="00AF2292" w14:paraId="1933714E" w14:textId="77777777" w:rsidTr="009A4EA2">
        <w:trPr>
          <w:jc w:val="center"/>
        </w:trPr>
        <w:tc>
          <w:tcPr>
            <w:tcW w:w="5408" w:type="dxa"/>
            <w:shd w:val="clear" w:color="auto" w:fill="D0CECE" w:themeFill="background2" w:themeFillShade="E6"/>
          </w:tcPr>
          <w:p w14:paraId="681A7BD7" w14:textId="77777777" w:rsidR="00774A49" w:rsidRDefault="00774A49" w:rsidP="00412A31">
            <w:pPr>
              <w:jc w:val="both"/>
              <w:rPr>
                <w:rFonts w:ascii="Arial" w:hAnsi="Arial" w:cs="Arial"/>
                <w:sz w:val="24"/>
                <w:szCs w:val="24"/>
              </w:rPr>
            </w:pPr>
            <w:r w:rsidRPr="00AF2292">
              <w:rPr>
                <w:rFonts w:ascii="Arial" w:hAnsi="Arial" w:cs="Arial"/>
                <w:sz w:val="24"/>
                <w:szCs w:val="24"/>
              </w:rPr>
              <w:t>X. Transporte contratado a través de plataformas tecnológicas:</w:t>
            </w:r>
          </w:p>
          <w:p w14:paraId="5B0DDC11" w14:textId="77777777" w:rsidR="00774A49" w:rsidRPr="00AF2292" w:rsidRDefault="00774A49" w:rsidP="00412A31">
            <w:pPr>
              <w:jc w:val="both"/>
              <w:rPr>
                <w:rFonts w:ascii="Arial" w:hAnsi="Arial" w:cs="Arial"/>
                <w:sz w:val="24"/>
                <w:szCs w:val="24"/>
              </w:rPr>
            </w:pPr>
          </w:p>
        </w:tc>
        <w:tc>
          <w:tcPr>
            <w:tcW w:w="2127" w:type="dxa"/>
            <w:shd w:val="clear" w:color="auto" w:fill="FFFFFF" w:themeFill="background1"/>
          </w:tcPr>
          <w:p w14:paraId="3DC066C5" w14:textId="77777777" w:rsidR="00774A49" w:rsidRPr="00AF2292" w:rsidRDefault="00774A49" w:rsidP="00412A31">
            <w:pPr>
              <w:jc w:val="center"/>
              <w:rPr>
                <w:rFonts w:ascii="Arial" w:hAnsi="Arial" w:cs="Arial"/>
                <w:sz w:val="24"/>
                <w:szCs w:val="24"/>
              </w:rPr>
            </w:pPr>
          </w:p>
        </w:tc>
      </w:tr>
      <w:tr w:rsidR="00774A49" w:rsidRPr="00AF2292" w14:paraId="25947312" w14:textId="77777777" w:rsidTr="009A4EA2">
        <w:trPr>
          <w:jc w:val="center"/>
        </w:trPr>
        <w:tc>
          <w:tcPr>
            <w:tcW w:w="5408" w:type="dxa"/>
          </w:tcPr>
          <w:p w14:paraId="658E79BA" w14:textId="77777777" w:rsidR="00774A49" w:rsidRPr="00AF2292" w:rsidRDefault="00774A49" w:rsidP="00412A31">
            <w:pPr>
              <w:jc w:val="both"/>
              <w:rPr>
                <w:rFonts w:ascii="Arial" w:hAnsi="Arial" w:cs="Arial"/>
                <w:sz w:val="24"/>
                <w:szCs w:val="24"/>
              </w:rPr>
            </w:pPr>
            <w:r w:rsidRPr="00AF2292">
              <w:rPr>
                <w:rFonts w:ascii="Arial" w:hAnsi="Arial" w:cs="Arial"/>
                <w:sz w:val="24"/>
                <w:szCs w:val="24"/>
              </w:rPr>
              <w:t xml:space="preserve">a) </w:t>
            </w:r>
            <w:r>
              <w:rPr>
                <w:rFonts w:ascii="Arial" w:hAnsi="Arial" w:cs="Arial"/>
                <w:sz w:val="24"/>
                <w:szCs w:val="24"/>
              </w:rPr>
              <w:t xml:space="preserve">… </w:t>
            </w:r>
          </w:p>
          <w:p w14:paraId="25E0BDD9" w14:textId="77777777" w:rsidR="00774A49" w:rsidRPr="00AF2292" w:rsidRDefault="00774A49" w:rsidP="00412A31">
            <w:pPr>
              <w:jc w:val="both"/>
              <w:rPr>
                <w:rFonts w:ascii="Arial" w:hAnsi="Arial" w:cs="Arial"/>
                <w:sz w:val="24"/>
                <w:szCs w:val="24"/>
              </w:rPr>
            </w:pPr>
            <w:r w:rsidRPr="00AF2292">
              <w:rPr>
                <w:rFonts w:ascii="Arial" w:hAnsi="Arial" w:cs="Arial"/>
                <w:sz w:val="24"/>
                <w:szCs w:val="24"/>
              </w:rPr>
              <w:t xml:space="preserve">b) </w:t>
            </w:r>
            <w:r>
              <w:rPr>
                <w:rFonts w:ascii="Arial" w:hAnsi="Arial" w:cs="Arial"/>
                <w:sz w:val="24"/>
                <w:szCs w:val="24"/>
              </w:rPr>
              <w:t xml:space="preserve">… </w:t>
            </w:r>
          </w:p>
          <w:p w14:paraId="39DFE92D" w14:textId="77777777" w:rsidR="00774A49" w:rsidRDefault="00774A49" w:rsidP="00412A31">
            <w:pPr>
              <w:jc w:val="both"/>
              <w:rPr>
                <w:rFonts w:ascii="Arial" w:hAnsi="Arial" w:cs="Arial"/>
                <w:sz w:val="24"/>
                <w:szCs w:val="24"/>
              </w:rPr>
            </w:pPr>
            <w:r w:rsidRPr="00AF2292">
              <w:rPr>
                <w:rFonts w:ascii="Arial" w:hAnsi="Arial" w:cs="Arial"/>
                <w:sz w:val="24"/>
                <w:szCs w:val="24"/>
              </w:rPr>
              <w:t xml:space="preserve">c) </w:t>
            </w:r>
            <w:r>
              <w:rPr>
                <w:rFonts w:ascii="Arial" w:hAnsi="Arial" w:cs="Arial"/>
                <w:sz w:val="24"/>
                <w:szCs w:val="24"/>
              </w:rPr>
              <w:t xml:space="preserve">… </w:t>
            </w:r>
          </w:p>
          <w:p w14:paraId="5E0137CA" w14:textId="77777777" w:rsidR="00774A49" w:rsidRPr="00AF2292" w:rsidRDefault="00774A49" w:rsidP="00412A31">
            <w:pPr>
              <w:jc w:val="both"/>
              <w:rPr>
                <w:rFonts w:ascii="Arial" w:hAnsi="Arial" w:cs="Arial"/>
                <w:sz w:val="24"/>
                <w:szCs w:val="24"/>
              </w:rPr>
            </w:pPr>
          </w:p>
        </w:tc>
        <w:tc>
          <w:tcPr>
            <w:tcW w:w="2127" w:type="dxa"/>
          </w:tcPr>
          <w:p w14:paraId="6FC6356B"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p w14:paraId="21FC3F70"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p w14:paraId="651A5F03" w14:textId="77777777" w:rsidR="00774A49" w:rsidRPr="00AF2292" w:rsidRDefault="00774A49" w:rsidP="00412A31">
            <w:pPr>
              <w:jc w:val="center"/>
              <w:rPr>
                <w:rFonts w:ascii="Arial" w:hAnsi="Arial" w:cs="Arial"/>
                <w:sz w:val="24"/>
                <w:szCs w:val="24"/>
              </w:rPr>
            </w:pPr>
            <w:r>
              <w:rPr>
                <w:rFonts w:ascii="Arial" w:hAnsi="Arial" w:cs="Arial"/>
                <w:sz w:val="24"/>
                <w:szCs w:val="24"/>
              </w:rPr>
              <w:t>…</w:t>
            </w:r>
            <w:r w:rsidRPr="00AF2292">
              <w:rPr>
                <w:rFonts w:ascii="Arial" w:hAnsi="Arial" w:cs="Arial"/>
                <w:sz w:val="24"/>
                <w:szCs w:val="24"/>
              </w:rPr>
              <w:t xml:space="preserve"> UMA</w:t>
            </w:r>
          </w:p>
          <w:p w14:paraId="3FBBE030" w14:textId="77777777" w:rsidR="00774A49" w:rsidRPr="00AF2292" w:rsidRDefault="00774A49" w:rsidP="00412A31">
            <w:pPr>
              <w:jc w:val="center"/>
              <w:rPr>
                <w:rFonts w:ascii="Arial" w:hAnsi="Arial" w:cs="Arial"/>
                <w:sz w:val="24"/>
                <w:szCs w:val="24"/>
              </w:rPr>
            </w:pPr>
          </w:p>
        </w:tc>
      </w:tr>
    </w:tbl>
    <w:p w14:paraId="0C403A85" w14:textId="1711B78B" w:rsidR="00774A49" w:rsidRDefault="00774A49" w:rsidP="00A1398A">
      <w:pPr>
        <w:spacing w:after="0" w:line="240" w:lineRule="auto"/>
        <w:ind w:firstLine="283"/>
        <w:jc w:val="both"/>
        <w:rPr>
          <w:rFonts w:ascii="Lucida Fax" w:hAnsi="Lucida Fax"/>
          <w:i/>
          <w:iCs/>
        </w:rPr>
      </w:pPr>
    </w:p>
    <w:p w14:paraId="1DBAFDF4" w14:textId="29AD44CC" w:rsidR="00774A49" w:rsidRDefault="00774A49" w:rsidP="00A1398A">
      <w:pPr>
        <w:spacing w:after="0" w:line="240" w:lineRule="auto"/>
        <w:ind w:firstLine="283"/>
        <w:jc w:val="both"/>
        <w:rPr>
          <w:rFonts w:ascii="Lucida Fax" w:hAnsi="Lucida Fax"/>
          <w:i/>
          <w:iCs/>
        </w:rPr>
      </w:pPr>
    </w:p>
    <w:p w14:paraId="1B81B7FB" w14:textId="46BD7A5D" w:rsidR="009A4EA2" w:rsidRPr="009A4EA2" w:rsidRDefault="009A4EA2" w:rsidP="009A4EA2">
      <w:pPr>
        <w:spacing w:after="0" w:line="240" w:lineRule="auto"/>
        <w:jc w:val="both"/>
        <w:rPr>
          <w:rFonts w:ascii="Leelawadee UI" w:eastAsia="PMingLiU-ExtB" w:hAnsi="Leelawadee UI" w:cs="Leelawadee UI"/>
          <w:bCs/>
          <w:sz w:val="24"/>
          <w:szCs w:val="24"/>
        </w:rPr>
      </w:pPr>
      <w:r w:rsidRPr="009A4EA2">
        <w:rPr>
          <w:rFonts w:ascii="Leelawadee UI" w:eastAsia="PMingLiU-ExtB" w:hAnsi="Leelawadee UI" w:cs="Leelawadee UI"/>
          <w:b/>
          <w:sz w:val="24"/>
          <w:szCs w:val="24"/>
        </w:rPr>
        <w:t>Artículo</w:t>
      </w:r>
      <w:r>
        <w:rPr>
          <w:rFonts w:ascii="Leelawadee UI" w:eastAsia="PMingLiU-ExtB" w:hAnsi="Leelawadee UI" w:cs="Leelawadee UI"/>
          <w:b/>
          <w:sz w:val="24"/>
          <w:szCs w:val="24"/>
        </w:rPr>
        <w:t xml:space="preserve"> segundo</w:t>
      </w:r>
      <w:r w:rsidRPr="009A4EA2">
        <w:rPr>
          <w:rFonts w:ascii="Leelawadee UI" w:eastAsia="PMingLiU-ExtB" w:hAnsi="Leelawadee UI" w:cs="Leelawadee UI"/>
          <w:b/>
          <w:sz w:val="24"/>
          <w:szCs w:val="24"/>
        </w:rPr>
        <w:t xml:space="preserve">. </w:t>
      </w:r>
      <w:r w:rsidRPr="009A4EA2">
        <w:rPr>
          <w:rFonts w:ascii="Leelawadee UI" w:eastAsia="PMingLiU-ExtB" w:hAnsi="Leelawadee UI" w:cs="Leelawadee UI"/>
          <w:bCs/>
          <w:sz w:val="24"/>
          <w:szCs w:val="24"/>
        </w:rPr>
        <w:t>Se adiciona un segundo párrafo al artículo 34 de la Ley de Tránsito y Vialidad del Estado de Yucatán, para quedar como sigue:</w:t>
      </w:r>
    </w:p>
    <w:p w14:paraId="773500B3" w14:textId="4768D4E1" w:rsidR="00774A49" w:rsidRPr="009A4EA2" w:rsidRDefault="00774A49" w:rsidP="00A1398A">
      <w:pPr>
        <w:spacing w:after="0" w:line="240" w:lineRule="auto"/>
        <w:ind w:firstLine="283"/>
        <w:jc w:val="both"/>
        <w:rPr>
          <w:rFonts w:ascii="Leelawadee UI" w:eastAsia="PMingLiU-ExtB" w:hAnsi="Leelawadee UI" w:cs="Leelawadee UI"/>
          <w:bCs/>
          <w:sz w:val="24"/>
          <w:szCs w:val="24"/>
        </w:rPr>
      </w:pPr>
    </w:p>
    <w:p w14:paraId="2876D3DC" w14:textId="77777777" w:rsidR="00C53FAD" w:rsidRDefault="00C53FAD" w:rsidP="00C53FAD">
      <w:pPr>
        <w:spacing w:after="0" w:line="240" w:lineRule="auto"/>
        <w:jc w:val="both"/>
      </w:pPr>
    </w:p>
    <w:p w14:paraId="1BBB8D56" w14:textId="536A47EF" w:rsidR="00774A49" w:rsidRPr="00C53FAD" w:rsidRDefault="00C53FAD" w:rsidP="00C53FAD">
      <w:pPr>
        <w:spacing w:after="0" w:line="240" w:lineRule="auto"/>
        <w:jc w:val="both"/>
        <w:rPr>
          <w:rFonts w:ascii="Leelawadee UI" w:eastAsia="PMingLiU-ExtB" w:hAnsi="Leelawadee UI" w:cs="Leelawadee UI"/>
          <w:bCs/>
          <w:sz w:val="24"/>
          <w:szCs w:val="24"/>
        </w:rPr>
      </w:pPr>
      <w:r w:rsidRPr="00C53FAD">
        <w:rPr>
          <w:rFonts w:ascii="Leelawadee UI" w:eastAsia="PMingLiU-ExtB" w:hAnsi="Leelawadee UI" w:cs="Leelawadee UI"/>
          <w:b/>
          <w:sz w:val="24"/>
          <w:szCs w:val="24"/>
        </w:rPr>
        <w:t>Artículo 34.-</w:t>
      </w:r>
      <w:r w:rsidRPr="00C53FAD">
        <w:rPr>
          <w:rFonts w:ascii="Leelawadee UI" w:eastAsia="PMingLiU-ExtB" w:hAnsi="Leelawadee UI" w:cs="Leelawadee UI"/>
          <w:bCs/>
          <w:sz w:val="24"/>
          <w:szCs w:val="24"/>
        </w:rPr>
        <w:t xml:space="preserve"> …</w:t>
      </w:r>
    </w:p>
    <w:p w14:paraId="2FD9F133" w14:textId="57070286" w:rsidR="00C53FAD" w:rsidRPr="00C53FAD" w:rsidRDefault="00C53FAD" w:rsidP="00C53FAD">
      <w:pPr>
        <w:spacing w:after="0" w:line="240" w:lineRule="auto"/>
        <w:jc w:val="both"/>
        <w:rPr>
          <w:rFonts w:ascii="Leelawadee UI" w:hAnsi="Leelawadee UI" w:cs="Leelawadee UI"/>
          <w:sz w:val="24"/>
          <w:szCs w:val="24"/>
        </w:rPr>
      </w:pPr>
    </w:p>
    <w:p w14:paraId="25E21F8E" w14:textId="2CB67943" w:rsidR="00C53FAD" w:rsidRDefault="00C53FAD" w:rsidP="00C53FAD">
      <w:pPr>
        <w:spacing w:after="0" w:line="240" w:lineRule="auto"/>
        <w:jc w:val="both"/>
        <w:rPr>
          <w:rFonts w:ascii="Leelawadee UI" w:hAnsi="Leelawadee UI" w:cs="Leelawadee UI"/>
          <w:b/>
          <w:bCs/>
          <w:sz w:val="24"/>
          <w:szCs w:val="24"/>
        </w:rPr>
      </w:pPr>
      <w:r w:rsidRPr="00C53FAD">
        <w:rPr>
          <w:rFonts w:ascii="Leelawadee UI" w:hAnsi="Leelawadee UI" w:cs="Leelawadee UI"/>
          <w:b/>
          <w:bCs/>
          <w:sz w:val="24"/>
          <w:szCs w:val="24"/>
        </w:rPr>
        <w:t xml:space="preserve">Para el caso de las licencias permanentes </w:t>
      </w:r>
      <w:r>
        <w:rPr>
          <w:rFonts w:ascii="Leelawadee UI" w:hAnsi="Leelawadee UI" w:cs="Leelawadee UI"/>
          <w:b/>
          <w:bCs/>
          <w:sz w:val="24"/>
          <w:szCs w:val="24"/>
        </w:rPr>
        <w:t xml:space="preserve">el ejecutivo estatal </w:t>
      </w:r>
      <w:r w:rsidRPr="00C53FAD">
        <w:rPr>
          <w:rFonts w:ascii="Leelawadee UI" w:hAnsi="Leelawadee UI" w:cs="Leelawadee UI"/>
          <w:b/>
          <w:bCs/>
          <w:sz w:val="24"/>
          <w:szCs w:val="24"/>
        </w:rPr>
        <w:t>podrá, por motivos de seguridad pública, ordenar la verificación y actualización de los datos a fin de mantener actualizados los documentos para aquellas personas qu</w:t>
      </w:r>
      <w:r>
        <w:rPr>
          <w:rFonts w:ascii="Leelawadee UI" w:hAnsi="Leelawadee UI" w:cs="Leelawadee UI"/>
          <w:b/>
          <w:bCs/>
          <w:sz w:val="24"/>
          <w:szCs w:val="24"/>
        </w:rPr>
        <w:t xml:space="preserve">e cuenten con esta modalidad de </w:t>
      </w:r>
      <w:r w:rsidRPr="00C53FAD">
        <w:rPr>
          <w:rFonts w:ascii="Leelawadee UI" w:hAnsi="Leelawadee UI" w:cs="Leelawadee UI"/>
          <w:b/>
          <w:bCs/>
          <w:sz w:val="24"/>
          <w:szCs w:val="24"/>
        </w:rPr>
        <w:t>licencia.</w:t>
      </w:r>
    </w:p>
    <w:p w14:paraId="165477C5" w14:textId="4183705F" w:rsidR="00C53FAD" w:rsidRDefault="00C53FAD" w:rsidP="00C53FAD">
      <w:pPr>
        <w:spacing w:after="0" w:line="240" w:lineRule="auto"/>
        <w:jc w:val="both"/>
        <w:rPr>
          <w:rFonts w:ascii="Leelawadee UI" w:hAnsi="Leelawadee UI" w:cs="Leelawadee UI"/>
          <w:b/>
          <w:bCs/>
          <w:sz w:val="24"/>
          <w:szCs w:val="24"/>
        </w:rPr>
      </w:pPr>
    </w:p>
    <w:p w14:paraId="0DA652B6" w14:textId="40F70B3F" w:rsidR="00774A49" w:rsidRDefault="00774A49" w:rsidP="00A1398A">
      <w:pPr>
        <w:spacing w:after="0" w:line="240" w:lineRule="auto"/>
        <w:ind w:firstLine="283"/>
        <w:jc w:val="both"/>
        <w:rPr>
          <w:rFonts w:ascii="Lucida Fax" w:hAnsi="Lucida Fax"/>
          <w:i/>
          <w:iCs/>
        </w:rPr>
      </w:pPr>
    </w:p>
    <w:p w14:paraId="60774E5F" w14:textId="77777777" w:rsidR="00C53FAD" w:rsidRDefault="00C53FAD" w:rsidP="00A1398A">
      <w:pPr>
        <w:spacing w:after="0" w:line="240" w:lineRule="auto"/>
        <w:ind w:firstLine="283"/>
        <w:jc w:val="both"/>
        <w:rPr>
          <w:rFonts w:ascii="Lucida Fax" w:hAnsi="Lucida Fax"/>
          <w:i/>
          <w:iCs/>
        </w:rPr>
      </w:pPr>
    </w:p>
    <w:p w14:paraId="0658A7FE" w14:textId="12316A1B" w:rsidR="00A1398A" w:rsidRDefault="00A1398A" w:rsidP="00A1398A">
      <w:pPr>
        <w:spacing w:after="0" w:line="240" w:lineRule="auto"/>
        <w:ind w:firstLine="283"/>
        <w:jc w:val="both"/>
        <w:rPr>
          <w:rFonts w:ascii="Lucida Fax" w:hAnsi="Lucida Fax"/>
          <w:i/>
          <w:iCs/>
        </w:rPr>
      </w:pPr>
    </w:p>
    <w:p w14:paraId="0CC05572" w14:textId="499A9C67" w:rsidR="00A1398A" w:rsidRPr="00C53FAD" w:rsidRDefault="00A1398A" w:rsidP="00A1398A">
      <w:pPr>
        <w:spacing w:after="0" w:line="240" w:lineRule="auto"/>
        <w:ind w:firstLine="283"/>
        <w:jc w:val="both"/>
        <w:rPr>
          <w:rFonts w:ascii="Leelawadee UI" w:hAnsi="Leelawadee UI" w:cs="Leelawadee UI"/>
          <w:i/>
          <w:iCs/>
        </w:rPr>
      </w:pPr>
    </w:p>
    <w:p w14:paraId="7B4AD091" w14:textId="59C8E897" w:rsidR="00A1398A" w:rsidRPr="00C53FAD" w:rsidRDefault="00A1398A" w:rsidP="00A1398A">
      <w:pPr>
        <w:spacing w:after="0"/>
        <w:ind w:right="49"/>
        <w:jc w:val="center"/>
        <w:rPr>
          <w:rFonts w:ascii="Leelawadee UI" w:eastAsia="Arial" w:hAnsi="Leelawadee UI" w:cs="Leelawadee UI"/>
          <w:b/>
          <w:bCs/>
        </w:rPr>
      </w:pPr>
      <w:r w:rsidRPr="00C53FAD">
        <w:rPr>
          <w:rFonts w:ascii="Leelawadee UI" w:eastAsia="Arial" w:hAnsi="Leelawadee UI" w:cs="Leelawadee UI"/>
          <w:b/>
          <w:bCs/>
        </w:rPr>
        <w:lastRenderedPageBreak/>
        <w:t>ARTÍCULOS TRANSITORIOS</w:t>
      </w:r>
    </w:p>
    <w:p w14:paraId="0B8FD2A8" w14:textId="77777777" w:rsidR="00232E59" w:rsidRPr="00C53FAD" w:rsidRDefault="00232E59" w:rsidP="00A1398A">
      <w:pPr>
        <w:spacing w:after="0"/>
        <w:ind w:right="49"/>
        <w:jc w:val="center"/>
        <w:rPr>
          <w:rFonts w:ascii="Leelawadee UI" w:eastAsia="Arial" w:hAnsi="Leelawadee UI" w:cs="Leelawadee UI"/>
          <w:b/>
          <w:bCs/>
        </w:rPr>
      </w:pPr>
    </w:p>
    <w:p w14:paraId="0030488F" w14:textId="77777777" w:rsidR="00A1398A" w:rsidRPr="00C53FAD" w:rsidRDefault="00A1398A" w:rsidP="00A1398A">
      <w:pPr>
        <w:spacing w:after="0"/>
        <w:ind w:right="49"/>
        <w:jc w:val="both"/>
        <w:rPr>
          <w:rFonts w:ascii="Leelawadee UI" w:eastAsia="Arial" w:hAnsi="Leelawadee UI" w:cs="Leelawadee UI"/>
        </w:rPr>
      </w:pPr>
    </w:p>
    <w:p w14:paraId="575C4F6B" w14:textId="254FC8D4" w:rsidR="00A1398A" w:rsidRPr="00C53FAD" w:rsidRDefault="00A1398A" w:rsidP="00A1398A">
      <w:pPr>
        <w:spacing w:after="0"/>
        <w:ind w:right="49"/>
        <w:jc w:val="both"/>
        <w:rPr>
          <w:rFonts w:ascii="Leelawadee UI" w:eastAsia="Arial" w:hAnsi="Leelawadee UI" w:cs="Leelawadee UI"/>
        </w:rPr>
      </w:pPr>
      <w:r w:rsidRPr="00C53FAD">
        <w:rPr>
          <w:rFonts w:ascii="Leelawadee UI" w:eastAsia="Arial" w:hAnsi="Leelawadee UI" w:cs="Leelawadee UI"/>
          <w:b/>
          <w:bCs/>
        </w:rPr>
        <w:t>Artículo Primero.</w:t>
      </w:r>
      <w:r w:rsidRPr="00C53FAD">
        <w:rPr>
          <w:rFonts w:ascii="Leelawadee UI" w:eastAsia="Arial" w:hAnsi="Leelawadee UI" w:cs="Leelawadee UI"/>
        </w:rPr>
        <w:t xml:space="preserve"> El presente decreto entrará en vigor </w:t>
      </w:r>
      <w:r w:rsidR="00C53FAD">
        <w:rPr>
          <w:rFonts w:ascii="Leelawadee UI" w:eastAsia="Arial" w:hAnsi="Leelawadee UI" w:cs="Leelawadee UI"/>
        </w:rPr>
        <w:t xml:space="preserve">al día siguiente de su publicación en el </w:t>
      </w:r>
      <w:r w:rsidRPr="00C53FAD">
        <w:rPr>
          <w:rFonts w:ascii="Leelawadee UI" w:eastAsia="Arial" w:hAnsi="Leelawadee UI" w:cs="Leelawadee UI"/>
        </w:rPr>
        <w:t>Diario Oficial del Gobierno del Estado.</w:t>
      </w:r>
    </w:p>
    <w:p w14:paraId="0B5FA1EE" w14:textId="43BD6776" w:rsidR="00A1398A" w:rsidRPr="00C53FAD" w:rsidRDefault="00A1398A" w:rsidP="00A1398A">
      <w:pPr>
        <w:spacing w:after="0"/>
        <w:ind w:right="49"/>
        <w:jc w:val="both"/>
        <w:rPr>
          <w:rFonts w:ascii="Leelawadee UI" w:eastAsia="Arial" w:hAnsi="Leelawadee UI" w:cs="Leelawadee UI"/>
        </w:rPr>
      </w:pPr>
    </w:p>
    <w:p w14:paraId="5436EA57" w14:textId="77777777" w:rsidR="00232E59" w:rsidRPr="00C53FAD" w:rsidRDefault="00232E59" w:rsidP="00A1398A">
      <w:pPr>
        <w:spacing w:after="0"/>
        <w:ind w:right="49"/>
        <w:jc w:val="both"/>
        <w:rPr>
          <w:rFonts w:ascii="Leelawadee UI" w:eastAsia="Arial" w:hAnsi="Leelawadee UI" w:cs="Leelawadee UI"/>
        </w:rPr>
      </w:pPr>
    </w:p>
    <w:p w14:paraId="6ED3D218" w14:textId="77777777" w:rsidR="00A1398A" w:rsidRPr="00C53FAD" w:rsidRDefault="00A1398A" w:rsidP="00A1398A">
      <w:pPr>
        <w:spacing w:after="0"/>
        <w:ind w:right="49"/>
        <w:jc w:val="both"/>
        <w:rPr>
          <w:rFonts w:ascii="Leelawadee UI" w:eastAsia="Arial" w:hAnsi="Leelawadee UI" w:cs="Leelawadee UI"/>
        </w:rPr>
      </w:pPr>
      <w:r w:rsidRPr="00C53FAD">
        <w:rPr>
          <w:rFonts w:ascii="Leelawadee UI" w:eastAsia="Arial" w:hAnsi="Leelawadee UI" w:cs="Leelawadee UI"/>
          <w:b/>
          <w:bCs/>
        </w:rPr>
        <w:t>Artículo Segundo.</w:t>
      </w:r>
      <w:r w:rsidRPr="00C53FAD">
        <w:rPr>
          <w:rFonts w:ascii="Leelawadee UI" w:eastAsia="Arial" w:hAnsi="Leelawadee UI" w:cs="Leelawadee UI"/>
        </w:rPr>
        <w:t xml:space="preserve"> Se derogan todas las disposiciones que se opongan al presente Decreto.</w:t>
      </w:r>
    </w:p>
    <w:p w14:paraId="4F2FCA1F" w14:textId="77777777" w:rsidR="00A1398A" w:rsidRPr="00C53FAD" w:rsidRDefault="00A1398A" w:rsidP="00A1398A">
      <w:pPr>
        <w:spacing w:after="0" w:line="276" w:lineRule="auto"/>
        <w:ind w:firstLine="708"/>
        <w:jc w:val="both"/>
        <w:rPr>
          <w:rFonts w:ascii="Leelawadee UI" w:eastAsia="Arial" w:hAnsi="Leelawadee UI" w:cs="Leelawadee UI"/>
        </w:rPr>
      </w:pPr>
    </w:p>
    <w:p w14:paraId="203D573F" w14:textId="77777777" w:rsidR="00A1398A" w:rsidRPr="00C53FAD" w:rsidRDefault="00A1398A" w:rsidP="00A1398A">
      <w:pPr>
        <w:spacing w:after="0" w:line="276" w:lineRule="auto"/>
        <w:ind w:firstLine="708"/>
        <w:jc w:val="both"/>
        <w:rPr>
          <w:rFonts w:ascii="Leelawadee UI" w:eastAsia="Arial" w:hAnsi="Leelawadee UI" w:cs="Leelawadee UI"/>
        </w:rPr>
      </w:pPr>
    </w:p>
    <w:p w14:paraId="6C48CDF9" w14:textId="0C333534" w:rsidR="00A1398A" w:rsidRPr="00C53FAD" w:rsidRDefault="00A1398A" w:rsidP="00A1398A">
      <w:pPr>
        <w:jc w:val="center"/>
        <w:rPr>
          <w:rFonts w:ascii="Leelawadee UI" w:eastAsia="Arial" w:hAnsi="Leelawadee UI" w:cs="Leelawadee UI"/>
        </w:rPr>
      </w:pPr>
      <w:r w:rsidRPr="00C53FAD">
        <w:rPr>
          <w:rFonts w:ascii="Leelawadee UI" w:eastAsia="Arial" w:hAnsi="Leelawadee UI" w:cs="Leelawadee UI"/>
        </w:rPr>
        <w:t xml:space="preserve">Protesto lo necesario en la Ciudad de Mérida, Yucatán, México a </w:t>
      </w:r>
      <w:r w:rsidR="00C53FAD">
        <w:rPr>
          <w:rFonts w:ascii="Leelawadee UI" w:eastAsia="Arial" w:hAnsi="Leelawadee UI" w:cs="Leelawadee UI"/>
        </w:rPr>
        <w:t>18</w:t>
      </w:r>
      <w:r w:rsidRPr="00C53FAD">
        <w:rPr>
          <w:rFonts w:ascii="Leelawadee UI" w:eastAsia="Arial" w:hAnsi="Leelawadee UI" w:cs="Leelawadee UI"/>
        </w:rPr>
        <w:t xml:space="preserve"> de marzo 2024.</w:t>
      </w:r>
    </w:p>
    <w:tbl>
      <w:tblPr>
        <w:tblW w:w="8835" w:type="dxa"/>
        <w:jc w:val="center"/>
        <w:tblLayout w:type="fixed"/>
        <w:tblLook w:val="0400" w:firstRow="0" w:lastRow="0" w:firstColumn="0" w:lastColumn="0" w:noHBand="0" w:noVBand="1"/>
      </w:tblPr>
      <w:tblGrid>
        <w:gridCol w:w="8835"/>
      </w:tblGrid>
      <w:tr w:rsidR="00A1398A" w:rsidRPr="00C53FAD" w14:paraId="29297DD1" w14:textId="77777777" w:rsidTr="00177713">
        <w:trPr>
          <w:jc w:val="center"/>
        </w:trPr>
        <w:tc>
          <w:tcPr>
            <w:tcW w:w="8828" w:type="dxa"/>
          </w:tcPr>
          <w:p w14:paraId="4012AB3D" w14:textId="77777777" w:rsidR="00A1398A" w:rsidRPr="00C53FAD" w:rsidRDefault="00A1398A" w:rsidP="00177713">
            <w:pPr>
              <w:spacing w:after="0" w:line="240" w:lineRule="auto"/>
              <w:jc w:val="center"/>
              <w:rPr>
                <w:rFonts w:ascii="Leelawadee UI" w:eastAsia="Arial" w:hAnsi="Leelawadee UI" w:cs="Leelawadee UI"/>
                <w:lang w:eastAsia="en-US"/>
              </w:rPr>
            </w:pPr>
          </w:p>
          <w:p w14:paraId="27401EA6" w14:textId="77777777" w:rsidR="00A1398A" w:rsidRPr="00C53FAD" w:rsidRDefault="00A1398A" w:rsidP="00177713">
            <w:pPr>
              <w:spacing w:after="0" w:line="240" w:lineRule="auto"/>
              <w:jc w:val="center"/>
              <w:rPr>
                <w:rFonts w:ascii="Leelawadee UI" w:eastAsia="Arial" w:hAnsi="Leelawadee UI" w:cs="Leelawadee UI"/>
                <w:lang w:eastAsia="en-US"/>
              </w:rPr>
            </w:pPr>
          </w:p>
          <w:p w14:paraId="61E497D3" w14:textId="77777777" w:rsidR="00A1398A" w:rsidRPr="00C53FAD" w:rsidRDefault="00A1398A" w:rsidP="00177713">
            <w:pPr>
              <w:spacing w:after="0" w:line="240" w:lineRule="auto"/>
              <w:jc w:val="center"/>
              <w:rPr>
                <w:rFonts w:ascii="Leelawadee UI" w:eastAsia="Arial" w:hAnsi="Leelawadee UI" w:cs="Leelawadee UI"/>
                <w:b/>
                <w:bCs/>
                <w:lang w:eastAsia="en-US"/>
              </w:rPr>
            </w:pPr>
            <w:bookmarkStart w:id="1" w:name="_gjdgxs"/>
            <w:bookmarkEnd w:id="1"/>
            <w:r w:rsidRPr="00C53FAD">
              <w:rPr>
                <w:rFonts w:ascii="Leelawadee UI" w:eastAsia="Arial" w:hAnsi="Leelawadee UI" w:cs="Leelawadee UI"/>
                <w:b/>
                <w:bCs/>
                <w:lang w:eastAsia="en-US"/>
              </w:rPr>
              <w:t>DIPUTADA FABIOLA LOEZA NOVELO.</w:t>
            </w:r>
          </w:p>
          <w:p w14:paraId="19A16B79" w14:textId="77777777" w:rsidR="00A1398A" w:rsidRPr="00C53FAD" w:rsidRDefault="00A1398A" w:rsidP="00177713">
            <w:pPr>
              <w:spacing w:after="0" w:line="240" w:lineRule="auto"/>
              <w:jc w:val="center"/>
              <w:rPr>
                <w:rFonts w:ascii="Leelawadee UI" w:eastAsia="Arial" w:hAnsi="Leelawadee UI" w:cs="Leelawadee UI"/>
                <w:lang w:eastAsia="en-US"/>
              </w:rPr>
            </w:pPr>
          </w:p>
          <w:p w14:paraId="60A4B10F" w14:textId="77777777" w:rsidR="00A1398A" w:rsidRPr="00C53FAD" w:rsidRDefault="00A1398A" w:rsidP="00177713">
            <w:pPr>
              <w:spacing w:after="0" w:line="240" w:lineRule="auto"/>
              <w:jc w:val="center"/>
              <w:rPr>
                <w:rFonts w:ascii="Leelawadee UI" w:eastAsia="Arial" w:hAnsi="Leelawadee UI" w:cs="Leelawadee UI"/>
                <w:lang w:eastAsia="en-US"/>
              </w:rPr>
            </w:pPr>
            <w:r w:rsidRPr="00C53FAD">
              <w:rPr>
                <w:rFonts w:ascii="Leelawadee UI" w:eastAsia="Arial" w:hAnsi="Leelawadee UI" w:cs="Leelawadee UI"/>
                <w:lang w:eastAsia="en-US"/>
              </w:rPr>
              <w:t>INTEGRANTE DE LA LXIII LEGISLATURA LOCAL DEL CONGRESO DEL ESTADO DE YUCATÁN.</w:t>
            </w:r>
          </w:p>
        </w:tc>
      </w:tr>
    </w:tbl>
    <w:p w14:paraId="4B6EF8C7" w14:textId="77777777" w:rsidR="00A1398A" w:rsidRPr="00C53FAD" w:rsidRDefault="00A1398A" w:rsidP="00A1398A">
      <w:pPr>
        <w:spacing w:after="0" w:line="240" w:lineRule="auto"/>
        <w:ind w:firstLine="283"/>
        <w:jc w:val="both"/>
        <w:rPr>
          <w:rFonts w:ascii="Leelawadee UI" w:hAnsi="Leelawadee UI" w:cs="Leelawadee UI"/>
          <w:bCs/>
        </w:rPr>
      </w:pPr>
    </w:p>
    <w:sectPr w:rsidR="00A1398A" w:rsidRPr="00C53FAD">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BA4D10" w14:textId="77777777" w:rsidR="00DE59D4" w:rsidRDefault="00DE59D4" w:rsidP="005F309C">
      <w:pPr>
        <w:spacing w:after="0" w:line="240" w:lineRule="auto"/>
      </w:pPr>
      <w:r>
        <w:separator/>
      </w:r>
    </w:p>
  </w:endnote>
  <w:endnote w:type="continuationSeparator" w:id="0">
    <w:p w14:paraId="22348451" w14:textId="77777777" w:rsidR="00DE59D4" w:rsidRDefault="00DE59D4" w:rsidP="005F3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Fax">
    <w:panose1 w:val="02060602050505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MingLiU-ExtB">
    <w:panose1 w:val="02020500000000000000"/>
    <w:charset w:val="88"/>
    <w:family w:val="roman"/>
    <w:pitch w:val="variable"/>
    <w:sig w:usb0="8000002F" w:usb1="0A080008" w:usb2="00000010" w:usb3="00000000" w:csb0="00100001" w:csb1="00000000"/>
  </w:font>
  <w:font w:name="Euphemia">
    <w:charset w:val="00"/>
    <w:family w:val="swiss"/>
    <w:pitch w:val="variable"/>
    <w:sig w:usb0="8000006F" w:usb1="0000004A" w:usb2="00002000" w:usb3="00000000" w:csb0="00000001" w:csb1="00000000"/>
  </w:font>
  <w:font w:name="Posterama">
    <w:charset w:val="00"/>
    <w:family w:val="swiss"/>
    <w:pitch w:val="variable"/>
    <w:sig w:usb0="A11526FF" w:usb1="D000204B" w:usb2="00010000" w:usb3="00000000" w:csb0="0000019F" w:csb1="00000000"/>
  </w:font>
  <w:font w:name="PMingLiU-ExtB">
    <w:panose1 w:val="02020500000000000000"/>
    <w:charset w:val="88"/>
    <w:family w:val="roman"/>
    <w:pitch w:val="variable"/>
    <w:sig w:usb0="8000002F" w:usb1="0A080008" w:usb2="00000010" w:usb3="00000000" w:csb0="00100001"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ell MT" w:hAnsi="Bell MT"/>
        <w:i/>
        <w:iCs/>
        <w:sz w:val="16"/>
        <w:szCs w:val="16"/>
      </w:rPr>
      <w:id w:val="778754281"/>
      <w:docPartObj>
        <w:docPartGallery w:val="Page Numbers (Bottom of Page)"/>
        <w:docPartUnique/>
      </w:docPartObj>
    </w:sdtPr>
    <w:sdtEndPr>
      <w:rPr>
        <w:rFonts w:ascii="Calibri" w:hAnsi="Calibri"/>
        <w:i w:val="0"/>
        <w:iCs w:val="0"/>
        <w:sz w:val="22"/>
        <w:szCs w:val="22"/>
      </w:rPr>
    </w:sdtEndPr>
    <w:sdtContent>
      <w:p w14:paraId="5F3D80E0" w14:textId="2984DE7E" w:rsidR="00177713" w:rsidRPr="00C1496E" w:rsidRDefault="00177713" w:rsidP="00C1496E">
        <w:pPr>
          <w:pStyle w:val="Piedepgina"/>
          <w:jc w:val="both"/>
          <w:rPr>
            <w:rFonts w:ascii="Bell MT" w:hAnsi="Bell MT"/>
            <w:i/>
            <w:iCs/>
            <w:sz w:val="16"/>
            <w:szCs w:val="16"/>
          </w:rPr>
        </w:pPr>
        <w:r w:rsidRPr="00C1496E">
          <w:rPr>
            <w:rFonts w:ascii="Bell MT" w:hAnsi="Bell MT"/>
            <w:i/>
            <w:iCs/>
            <w:sz w:val="16"/>
            <w:szCs w:val="16"/>
          </w:rPr>
          <w:t xml:space="preserve">La presente hoja de firmas forma parte de la iniciativa por la que se reforma la Ley General de Hacienda </w:t>
        </w:r>
        <w:r w:rsidR="00F93184">
          <w:rPr>
            <w:rFonts w:ascii="Bell MT" w:hAnsi="Bell MT"/>
            <w:i/>
            <w:iCs/>
            <w:sz w:val="16"/>
            <w:szCs w:val="16"/>
          </w:rPr>
          <w:t xml:space="preserve">y la Ley de Tránsito y Vialidad, ambas </w:t>
        </w:r>
        <w:r w:rsidRPr="00C1496E">
          <w:rPr>
            <w:rFonts w:ascii="Bell MT" w:hAnsi="Bell MT"/>
            <w:i/>
            <w:iCs/>
            <w:sz w:val="16"/>
            <w:szCs w:val="16"/>
          </w:rPr>
          <w:t xml:space="preserve">del Estado de Yucatán </w:t>
        </w:r>
        <w:r>
          <w:rPr>
            <w:rFonts w:ascii="Bell MT" w:hAnsi="Bell MT"/>
            <w:i/>
            <w:iCs/>
            <w:sz w:val="16"/>
            <w:szCs w:val="16"/>
          </w:rPr>
          <w:t>para crear la licencia de Conducir Permanente</w:t>
        </w:r>
        <w:r w:rsidRPr="00C1496E">
          <w:rPr>
            <w:rFonts w:ascii="Bell MT" w:hAnsi="Bell MT"/>
            <w:i/>
            <w:iCs/>
            <w:sz w:val="16"/>
            <w:szCs w:val="16"/>
          </w:rPr>
          <w:t xml:space="preserve">, presentada por la </w:t>
        </w:r>
        <w:proofErr w:type="spellStart"/>
        <w:r w:rsidRPr="00C1496E">
          <w:rPr>
            <w:rFonts w:ascii="Bell MT" w:hAnsi="Bell MT"/>
            <w:i/>
            <w:iCs/>
            <w:sz w:val="16"/>
            <w:szCs w:val="16"/>
          </w:rPr>
          <w:t>Dip</w:t>
        </w:r>
        <w:proofErr w:type="spellEnd"/>
        <w:r w:rsidRPr="00C1496E">
          <w:rPr>
            <w:rFonts w:ascii="Bell MT" w:hAnsi="Bell MT"/>
            <w:i/>
            <w:iCs/>
            <w:sz w:val="16"/>
            <w:szCs w:val="16"/>
          </w:rPr>
          <w:t xml:space="preserve">. Fabiola </w:t>
        </w:r>
        <w:proofErr w:type="spellStart"/>
        <w:r w:rsidRPr="00C1496E">
          <w:rPr>
            <w:rFonts w:ascii="Bell MT" w:hAnsi="Bell MT"/>
            <w:i/>
            <w:iCs/>
            <w:sz w:val="16"/>
            <w:szCs w:val="16"/>
          </w:rPr>
          <w:t>Loeza</w:t>
        </w:r>
        <w:proofErr w:type="spellEnd"/>
        <w:r w:rsidRPr="00C1496E">
          <w:rPr>
            <w:rFonts w:ascii="Bell MT" w:hAnsi="Bell MT"/>
            <w:i/>
            <w:iCs/>
            <w:sz w:val="16"/>
            <w:szCs w:val="16"/>
          </w:rPr>
          <w:t xml:space="preserve"> Novelo. </w:t>
        </w:r>
      </w:p>
      <w:p w14:paraId="2DD87A47" w14:textId="30D09E75" w:rsidR="00177713" w:rsidRDefault="00177713">
        <w:pPr>
          <w:pStyle w:val="Piedepgina"/>
          <w:jc w:val="center"/>
        </w:pPr>
        <w:r>
          <w:fldChar w:fldCharType="begin"/>
        </w:r>
        <w:r>
          <w:instrText>PAGE   \* MERGEFORMAT</w:instrText>
        </w:r>
        <w:r>
          <w:fldChar w:fldCharType="separate"/>
        </w:r>
        <w:r w:rsidR="007A3F88" w:rsidRPr="007A3F88">
          <w:rPr>
            <w:noProof/>
            <w:lang w:val="es-ES"/>
          </w:rPr>
          <w:t>14</w:t>
        </w:r>
        <w:r>
          <w:fldChar w:fldCharType="end"/>
        </w:r>
      </w:p>
    </w:sdtContent>
  </w:sdt>
  <w:p w14:paraId="1CCB487D" w14:textId="77777777" w:rsidR="00177713" w:rsidRDefault="0017771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A4E9E2" w14:textId="77777777" w:rsidR="00DE59D4" w:rsidRDefault="00DE59D4" w:rsidP="005F309C">
      <w:pPr>
        <w:spacing w:after="0" w:line="240" w:lineRule="auto"/>
      </w:pPr>
      <w:r>
        <w:separator/>
      </w:r>
    </w:p>
  </w:footnote>
  <w:footnote w:type="continuationSeparator" w:id="0">
    <w:p w14:paraId="0715213B" w14:textId="77777777" w:rsidR="00DE59D4" w:rsidRDefault="00DE59D4" w:rsidP="005F309C">
      <w:pPr>
        <w:spacing w:after="0" w:line="240" w:lineRule="auto"/>
      </w:pPr>
      <w:r>
        <w:continuationSeparator/>
      </w:r>
    </w:p>
  </w:footnote>
  <w:footnote w:id="1">
    <w:p w14:paraId="08446F9B" w14:textId="7FB0CC40" w:rsidR="00177713" w:rsidRDefault="00177713">
      <w:pPr>
        <w:pStyle w:val="Textonotapie"/>
      </w:pPr>
      <w:r>
        <w:rPr>
          <w:rStyle w:val="Refdenotaalpie"/>
        </w:rPr>
        <w:footnoteRef/>
      </w:r>
      <w:r>
        <w:t xml:space="preserve"> </w:t>
      </w:r>
      <w:r w:rsidRPr="009306C9">
        <w:rPr>
          <w:sz w:val="18"/>
          <w:szCs w:val="18"/>
        </w:rPr>
        <w:t>https://sipse.com/novedades-yucatan/incrementa-el-numero-de-automoviles-en-yucatan-460041.html</w:t>
      </w:r>
    </w:p>
  </w:footnote>
  <w:footnote w:id="2">
    <w:p w14:paraId="1EDA073F" w14:textId="41C1874F" w:rsidR="00177713" w:rsidRPr="009306C9" w:rsidRDefault="00177713" w:rsidP="009306C9">
      <w:pPr>
        <w:pStyle w:val="Textonotapie"/>
        <w:jc w:val="both"/>
        <w:rPr>
          <w:sz w:val="18"/>
          <w:szCs w:val="18"/>
        </w:rPr>
      </w:pPr>
      <w:r>
        <w:rPr>
          <w:rStyle w:val="Refdenotaalpie"/>
        </w:rPr>
        <w:footnoteRef/>
      </w:r>
      <w:r w:rsidRPr="009306C9">
        <w:rPr>
          <w:sz w:val="18"/>
          <w:szCs w:val="18"/>
        </w:rPr>
        <w:t>https://www.yucatan.gob.mx/gobierno/diario_oficial.php?f=2023-6-6#:~:text=DECRETO%20630%2F2023,Y%20PERMISOS%20PARA%20CONDUCIR%20VEH%C3%8DCULOS.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763193"/>
    <w:multiLevelType w:val="multilevel"/>
    <w:tmpl w:val="FD58B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F058BF"/>
    <w:multiLevelType w:val="hybridMultilevel"/>
    <w:tmpl w:val="CCDED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EFB"/>
    <w:rsid w:val="00013ED2"/>
    <w:rsid w:val="00016942"/>
    <w:rsid w:val="00070AAD"/>
    <w:rsid w:val="000D100F"/>
    <w:rsid w:val="001026E8"/>
    <w:rsid w:val="00104467"/>
    <w:rsid w:val="00144C20"/>
    <w:rsid w:val="0014589A"/>
    <w:rsid w:val="00160503"/>
    <w:rsid w:val="00177713"/>
    <w:rsid w:val="001A26D2"/>
    <w:rsid w:val="001D6E9C"/>
    <w:rsid w:val="001F63A9"/>
    <w:rsid w:val="00232E59"/>
    <w:rsid w:val="002A32DF"/>
    <w:rsid w:val="002B180C"/>
    <w:rsid w:val="00341253"/>
    <w:rsid w:val="003649B1"/>
    <w:rsid w:val="00387E02"/>
    <w:rsid w:val="00395037"/>
    <w:rsid w:val="00397F6E"/>
    <w:rsid w:val="003D24F7"/>
    <w:rsid w:val="003D581F"/>
    <w:rsid w:val="003E76A6"/>
    <w:rsid w:val="003F010F"/>
    <w:rsid w:val="003F4EAF"/>
    <w:rsid w:val="004163A6"/>
    <w:rsid w:val="004341D5"/>
    <w:rsid w:val="004C4A75"/>
    <w:rsid w:val="004D207F"/>
    <w:rsid w:val="004F184F"/>
    <w:rsid w:val="00525936"/>
    <w:rsid w:val="00536EC3"/>
    <w:rsid w:val="005608C6"/>
    <w:rsid w:val="00592328"/>
    <w:rsid w:val="00595138"/>
    <w:rsid w:val="005E6D83"/>
    <w:rsid w:val="005F09E0"/>
    <w:rsid w:val="005F309C"/>
    <w:rsid w:val="006227E6"/>
    <w:rsid w:val="00651CEC"/>
    <w:rsid w:val="006572D4"/>
    <w:rsid w:val="006615BE"/>
    <w:rsid w:val="00666389"/>
    <w:rsid w:val="0068015B"/>
    <w:rsid w:val="006829EA"/>
    <w:rsid w:val="0069096B"/>
    <w:rsid w:val="006C7AE7"/>
    <w:rsid w:val="0071666E"/>
    <w:rsid w:val="00724D8F"/>
    <w:rsid w:val="007509D3"/>
    <w:rsid w:val="007667B8"/>
    <w:rsid w:val="00767859"/>
    <w:rsid w:val="00774A49"/>
    <w:rsid w:val="007A25AA"/>
    <w:rsid w:val="007A3F88"/>
    <w:rsid w:val="007A6167"/>
    <w:rsid w:val="007C0FB2"/>
    <w:rsid w:val="007C7EB4"/>
    <w:rsid w:val="007D3088"/>
    <w:rsid w:val="007E01CB"/>
    <w:rsid w:val="007E28CA"/>
    <w:rsid w:val="008304C0"/>
    <w:rsid w:val="008F4D7F"/>
    <w:rsid w:val="009061FF"/>
    <w:rsid w:val="00926BAB"/>
    <w:rsid w:val="009306C9"/>
    <w:rsid w:val="009436E0"/>
    <w:rsid w:val="00946E67"/>
    <w:rsid w:val="00954A4C"/>
    <w:rsid w:val="00956CC4"/>
    <w:rsid w:val="009A3B2E"/>
    <w:rsid w:val="009A4EA2"/>
    <w:rsid w:val="009B0C4E"/>
    <w:rsid w:val="009D541D"/>
    <w:rsid w:val="009F0C9A"/>
    <w:rsid w:val="00A1398A"/>
    <w:rsid w:val="00A20B97"/>
    <w:rsid w:val="00AB7DFC"/>
    <w:rsid w:val="00AF797C"/>
    <w:rsid w:val="00AF7DE3"/>
    <w:rsid w:val="00B91C04"/>
    <w:rsid w:val="00BA4493"/>
    <w:rsid w:val="00BD42EE"/>
    <w:rsid w:val="00BF2AFF"/>
    <w:rsid w:val="00C1496E"/>
    <w:rsid w:val="00C14F9A"/>
    <w:rsid w:val="00C26120"/>
    <w:rsid w:val="00C53FAD"/>
    <w:rsid w:val="00C57D2A"/>
    <w:rsid w:val="00C90A60"/>
    <w:rsid w:val="00CA17D7"/>
    <w:rsid w:val="00CC7983"/>
    <w:rsid w:val="00CF3961"/>
    <w:rsid w:val="00CF5EFB"/>
    <w:rsid w:val="00D01F26"/>
    <w:rsid w:val="00D03199"/>
    <w:rsid w:val="00D25479"/>
    <w:rsid w:val="00DD179F"/>
    <w:rsid w:val="00DE59D4"/>
    <w:rsid w:val="00E1775D"/>
    <w:rsid w:val="00E21496"/>
    <w:rsid w:val="00E65C18"/>
    <w:rsid w:val="00E66027"/>
    <w:rsid w:val="00E665F7"/>
    <w:rsid w:val="00E705AF"/>
    <w:rsid w:val="00EA3CFA"/>
    <w:rsid w:val="00F257D9"/>
    <w:rsid w:val="00F47009"/>
    <w:rsid w:val="00F61C7E"/>
    <w:rsid w:val="00F806F9"/>
    <w:rsid w:val="00F93184"/>
    <w:rsid w:val="00FB40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4B0BE"/>
  <w15:chartTrackingRefBased/>
  <w15:docId w15:val="{91FF7BEA-3F8F-49E5-91BF-460DE9B7B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EA2"/>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30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309C"/>
    <w:rPr>
      <w:rFonts w:ascii="Calibri" w:eastAsia="Calibri" w:hAnsi="Calibri" w:cs="Calibri"/>
      <w:lang w:eastAsia="es-MX"/>
    </w:rPr>
  </w:style>
  <w:style w:type="paragraph" w:styleId="Piedepgina">
    <w:name w:val="footer"/>
    <w:basedOn w:val="Normal"/>
    <w:link w:val="PiedepginaCar"/>
    <w:uiPriority w:val="99"/>
    <w:unhideWhenUsed/>
    <w:rsid w:val="005F30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309C"/>
    <w:rPr>
      <w:rFonts w:ascii="Calibri" w:eastAsia="Calibri" w:hAnsi="Calibri" w:cs="Calibri"/>
      <w:lang w:eastAsia="es-MX"/>
    </w:rPr>
  </w:style>
  <w:style w:type="paragraph" w:styleId="NormalWeb">
    <w:name w:val="Normal (Web)"/>
    <w:basedOn w:val="Normal"/>
    <w:uiPriority w:val="99"/>
    <w:unhideWhenUsed/>
    <w:rsid w:val="00F806F9"/>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397F6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97F6E"/>
    <w:rPr>
      <w:rFonts w:ascii="Calibri" w:eastAsia="Calibri" w:hAnsi="Calibri" w:cs="Calibri"/>
      <w:sz w:val="20"/>
      <w:szCs w:val="20"/>
      <w:lang w:eastAsia="es-MX"/>
    </w:rPr>
  </w:style>
  <w:style w:type="character" w:styleId="Refdenotaalpie">
    <w:name w:val="footnote reference"/>
    <w:basedOn w:val="Fuentedeprrafopredeter"/>
    <w:uiPriority w:val="99"/>
    <w:semiHidden/>
    <w:unhideWhenUsed/>
    <w:rsid w:val="00397F6E"/>
    <w:rPr>
      <w:vertAlign w:val="superscript"/>
    </w:rPr>
  </w:style>
  <w:style w:type="paragraph" w:customStyle="1" w:styleId="trt0xe">
    <w:name w:val="trt0xe"/>
    <w:basedOn w:val="Normal"/>
    <w:rsid w:val="0014589A"/>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AF797C"/>
    <w:pPr>
      <w:ind w:left="720"/>
      <w:contextualSpacing/>
    </w:pPr>
  </w:style>
  <w:style w:type="table" w:styleId="Tablaconcuadrcula">
    <w:name w:val="Table Grid"/>
    <w:basedOn w:val="Tablanormal"/>
    <w:uiPriority w:val="39"/>
    <w:rsid w:val="003E7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E76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530996">
      <w:bodyDiv w:val="1"/>
      <w:marLeft w:val="0"/>
      <w:marRight w:val="0"/>
      <w:marTop w:val="0"/>
      <w:marBottom w:val="0"/>
      <w:divBdr>
        <w:top w:val="none" w:sz="0" w:space="0" w:color="auto"/>
        <w:left w:val="none" w:sz="0" w:space="0" w:color="auto"/>
        <w:bottom w:val="none" w:sz="0" w:space="0" w:color="auto"/>
        <w:right w:val="none" w:sz="0" w:space="0" w:color="auto"/>
      </w:divBdr>
    </w:div>
    <w:div w:id="835733341">
      <w:bodyDiv w:val="1"/>
      <w:marLeft w:val="0"/>
      <w:marRight w:val="0"/>
      <w:marTop w:val="0"/>
      <w:marBottom w:val="0"/>
      <w:divBdr>
        <w:top w:val="none" w:sz="0" w:space="0" w:color="auto"/>
        <w:left w:val="none" w:sz="0" w:space="0" w:color="auto"/>
        <w:bottom w:val="none" w:sz="0" w:space="0" w:color="auto"/>
        <w:right w:val="none" w:sz="0" w:space="0" w:color="auto"/>
      </w:divBdr>
    </w:div>
    <w:div w:id="915168490">
      <w:bodyDiv w:val="1"/>
      <w:marLeft w:val="0"/>
      <w:marRight w:val="0"/>
      <w:marTop w:val="0"/>
      <w:marBottom w:val="0"/>
      <w:divBdr>
        <w:top w:val="none" w:sz="0" w:space="0" w:color="auto"/>
        <w:left w:val="none" w:sz="0" w:space="0" w:color="auto"/>
        <w:bottom w:val="none" w:sz="0" w:space="0" w:color="auto"/>
        <w:right w:val="none" w:sz="0" w:space="0" w:color="auto"/>
      </w:divBdr>
    </w:div>
    <w:div w:id="213860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9B917-EE21-41A8-A39C-F8511511A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14</Pages>
  <Words>3534</Words>
  <Characters>19440</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Humberto Iván</dc:creator>
  <cp:keywords/>
  <dc:description/>
  <cp:lastModifiedBy>Mildred Manzanilla</cp:lastModifiedBy>
  <cp:revision>38</cp:revision>
  <dcterms:created xsi:type="dcterms:W3CDTF">2024-03-13T17:15:00Z</dcterms:created>
  <dcterms:modified xsi:type="dcterms:W3CDTF">2024-03-21T16:32:00Z</dcterms:modified>
</cp:coreProperties>
</file>